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EB7" w:rsidRDefault="000F1EB7">
      <w:pPr>
        <w:spacing w:after="0" w:line="240" w:lineRule="auto"/>
        <w:jc w:val="center"/>
        <w:rPr>
          <w:rFonts w:ascii="Times New Roman" w:eastAsia="Times New Roman" w:hAnsi="Times New Roman" w:cs="Times New Roman"/>
          <w:b/>
          <w:lang w:eastAsia="zh-CN"/>
        </w:rPr>
      </w:pPr>
    </w:p>
    <w:p w:rsidR="000F1EB7" w:rsidRDefault="000F1EB7">
      <w:pPr>
        <w:spacing w:after="0" w:line="240" w:lineRule="auto"/>
        <w:jc w:val="center"/>
        <w:rPr>
          <w:rFonts w:ascii="Times New Roman" w:eastAsia="Times New Roman" w:hAnsi="Times New Roman" w:cs="Times New Roman"/>
          <w:b/>
          <w:lang w:eastAsia="zh-CN"/>
        </w:rPr>
      </w:pPr>
    </w:p>
    <w:p w:rsidR="000F1EB7" w:rsidRDefault="005362F4">
      <w:pPr>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строительного подряда №______</w:t>
      </w:r>
    </w:p>
    <w:p w:rsidR="000F1EB7" w:rsidRDefault="005362F4">
      <w:pPr>
        <w:spacing w:after="0" w:line="240" w:lineRule="auto"/>
        <w:jc w:val="both"/>
        <w:rPr>
          <w:rFonts w:ascii="Times New Roman" w:eastAsia="Times New Roman" w:hAnsi="Times New Roman" w:cs="Times New Roman"/>
          <w:b/>
          <w:lang w:eastAsia="zh-CN"/>
        </w:rPr>
      </w:pPr>
      <w:r>
        <w:rPr>
          <w:rFonts w:ascii="Times New Roman" w:eastAsia="Times New Roman" w:hAnsi="Times New Roman" w:cs="Times New Roman"/>
          <w:lang w:eastAsia="zh-CN"/>
        </w:rPr>
        <w:t xml:space="preserve">г.   Самара                                                                </w:t>
      </w:r>
      <w:r>
        <w:rPr>
          <w:rFonts w:ascii="Times New Roman" w:eastAsia="Times New Roman" w:hAnsi="Times New Roman" w:cs="Times New Roman"/>
          <w:lang w:eastAsia="zh-CN"/>
        </w:rPr>
        <w:tab/>
        <w:t xml:space="preserve">                                   «_____» _________ 2023г.</w:t>
      </w:r>
    </w:p>
    <w:p w:rsidR="000F1EB7" w:rsidRDefault="000F1EB7">
      <w:pPr>
        <w:spacing w:after="0" w:line="240" w:lineRule="auto"/>
        <w:jc w:val="both"/>
        <w:rPr>
          <w:rFonts w:ascii="Times New Roman" w:eastAsia="Times New Roman" w:hAnsi="Times New Roman" w:cs="Times New Roman"/>
          <w:b/>
          <w:lang w:eastAsia="zh-CN"/>
        </w:rPr>
      </w:pPr>
    </w:p>
    <w:p w:rsidR="000F1EB7" w:rsidRDefault="005362F4">
      <w:pPr>
        <w:ind w:firstLine="708"/>
        <w:jc w:val="both"/>
        <w:rPr>
          <w:rFonts w:ascii="Times New Roman" w:hAnsi="Times New Roman" w:cs="Times New Roman"/>
          <w:bCs/>
          <w:iCs/>
        </w:rPr>
      </w:pPr>
      <w:r>
        <w:rPr>
          <w:rFonts w:ascii="Times New Roman" w:hAnsi="Times New Roman" w:cs="Times New Roman"/>
          <w:b/>
          <w:bCs/>
          <w:iCs/>
        </w:rPr>
        <w:t>Общество с ограниченной ответственностью «Самарские коммунальные системы»</w:t>
      </w:r>
      <w:r>
        <w:rPr>
          <w:rFonts w:ascii="Times New Roman" w:hAnsi="Times New Roman" w:cs="Times New Roman"/>
          <w:bCs/>
          <w:iCs/>
        </w:rPr>
        <w:t xml:space="preserve">,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 </w:t>
      </w:r>
    </w:p>
    <w:p w:rsidR="000F1EB7" w:rsidRDefault="005362F4">
      <w:pPr>
        <w:ind w:firstLine="708"/>
        <w:jc w:val="both"/>
        <w:rPr>
          <w:rFonts w:ascii="Times New Roman" w:hAnsi="Times New Roman" w:cs="Times New Roman"/>
          <w:bCs/>
          <w:iCs/>
        </w:rPr>
      </w:pPr>
      <w:proofErr w:type="gramStart"/>
      <w:r>
        <w:rPr>
          <w:rFonts w:ascii="Times New Roman" w:hAnsi="Times New Roman" w:cs="Times New Roman"/>
          <w:b/>
          <w:bCs/>
          <w:iCs/>
        </w:rPr>
        <w:t>_______</w:t>
      </w:r>
      <w:r>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Pr>
          <w:rFonts w:ascii="Times New Roman" w:hAnsi="Times New Roman" w:cs="Times New Roman"/>
          <w:bCs/>
          <w:iCs/>
        </w:rPr>
        <w:t>, действующего на основании ________, с другой стороны, вместе именуемые «Стороны» и каждый по отдельности «Сторона», на основании результатов проведения процедуры закупки (№ ______ от ___ _______2023 года), заключили настоящий Договор на (далее – Договор) о нижеследующем:</w:t>
      </w:r>
      <w:proofErr w:type="gramEnd"/>
    </w:p>
    <w:p w:rsidR="000F1EB7" w:rsidRDefault="005362F4">
      <w:pPr>
        <w:pStyle w:val="af9"/>
        <w:numPr>
          <w:ilvl w:val="0"/>
          <w:numId w:val="2"/>
        </w:numPr>
        <w:shd w:val="clear" w:color="auto" w:fill="FFFFFF"/>
        <w:spacing w:beforeAutospacing="0" w:after="0" w:afterAutospacing="0"/>
        <w:jc w:val="center"/>
        <w:textAlignment w:val="baseline"/>
        <w:rPr>
          <w:b/>
          <w:bCs/>
          <w:sz w:val="22"/>
          <w:szCs w:val="22"/>
          <w:lang w:eastAsia="zh-CN"/>
        </w:rPr>
      </w:pPr>
      <w:r>
        <w:rPr>
          <w:b/>
          <w:bCs/>
          <w:sz w:val="22"/>
          <w:szCs w:val="22"/>
          <w:lang w:eastAsia="zh-CN"/>
        </w:rPr>
        <w:t>Предмет Договора</w:t>
      </w:r>
    </w:p>
    <w:p w:rsidR="000F1EB7" w:rsidRDefault="000F1EB7">
      <w:pPr>
        <w:pStyle w:val="af9"/>
        <w:shd w:val="clear" w:color="auto" w:fill="FFFFFF"/>
        <w:spacing w:beforeAutospacing="0" w:after="0" w:afterAutospacing="0"/>
        <w:ind w:left="720"/>
        <w:textAlignment w:val="baseline"/>
        <w:rPr>
          <w:b/>
          <w:bCs/>
          <w:sz w:val="22"/>
          <w:szCs w:val="22"/>
          <w:lang w:eastAsia="zh-CN"/>
        </w:rPr>
      </w:pPr>
    </w:p>
    <w:p w:rsidR="000F1EB7" w:rsidRDefault="005362F4">
      <w:pPr>
        <w:spacing w:after="0" w:line="240" w:lineRule="auto"/>
        <w:ind w:firstLine="709"/>
        <w:jc w:val="both"/>
        <w:rPr>
          <w:rFonts w:ascii="Times New Roman" w:hAnsi="Times New Roman" w:cs="Times New Roman"/>
          <w:i/>
          <w:u w:val="single"/>
        </w:rPr>
      </w:pPr>
      <w:r>
        <w:rPr>
          <w:rFonts w:ascii="Times New Roman" w:hAnsi="Times New Roman" w:cs="Times New Roman"/>
        </w:rPr>
        <w:t xml:space="preserve">1.1. </w:t>
      </w:r>
      <w:proofErr w:type="gramStart"/>
      <w:r>
        <w:rPr>
          <w:rFonts w:ascii="Times New Roman" w:hAnsi="Times New Roman" w:cs="Times New Roman"/>
        </w:rPr>
        <w:t xml:space="preserve">Подрядчик обязуется в установленные Договором сроки по заданию Заказчика и в соответствии с технической документацией выполнить </w:t>
      </w:r>
      <w:bookmarkStart w:id="0" w:name="_GoBack"/>
      <w:r w:rsidR="002867CF" w:rsidRPr="002867CF">
        <w:rPr>
          <w:rFonts w:ascii="Times New Roman" w:hAnsi="Times New Roman" w:cs="Times New Roman"/>
          <w:i/>
        </w:rPr>
        <w:t>а</w:t>
      </w:r>
      <w:r>
        <w:rPr>
          <w:rFonts w:ascii="Times New Roman" w:hAnsi="Times New Roman" w:cs="Times New Roman"/>
          <w:i/>
          <w:u w:val="single"/>
        </w:rPr>
        <w:t xml:space="preserve">варийно-восстановительные работы на сетях водоснабжения </w:t>
      </w:r>
      <w:r w:rsidR="002867CF">
        <w:rPr>
          <w:rFonts w:ascii="Times New Roman" w:hAnsi="Times New Roman" w:cs="Times New Roman"/>
          <w:i/>
          <w:u w:val="single"/>
        </w:rPr>
        <w:t>ЦЭВС-2</w:t>
      </w:r>
      <w:r w:rsidR="002867CF" w:rsidRPr="00436649">
        <w:rPr>
          <w:rFonts w:ascii="Times New Roman" w:hAnsi="Times New Roman" w:cs="Times New Roman"/>
          <w:i/>
          <w:u w:val="single"/>
        </w:rPr>
        <w:t xml:space="preserve"> </w:t>
      </w:r>
      <w:r w:rsidR="002867CF" w:rsidRPr="00BF2F9A">
        <w:rPr>
          <w:rFonts w:ascii="Times New Roman" w:hAnsi="Times New Roman" w:cs="Times New Roman"/>
          <w:i/>
          <w:u w:val="single"/>
        </w:rPr>
        <w:t xml:space="preserve">ООО "Самарские коммунальные системы" в </w:t>
      </w:r>
      <w:r w:rsidR="002867CF" w:rsidRPr="006E5ED0">
        <w:rPr>
          <w:rFonts w:ascii="Times New Roman" w:hAnsi="Times New Roman" w:cs="Times New Roman"/>
          <w:i/>
          <w:u w:val="single"/>
        </w:rPr>
        <w:t xml:space="preserve">Промышленном, Советском районах, в Кировском, </w:t>
      </w:r>
      <w:proofErr w:type="spellStart"/>
      <w:r w:rsidR="002867CF" w:rsidRPr="006E5ED0">
        <w:rPr>
          <w:rFonts w:ascii="Times New Roman" w:hAnsi="Times New Roman" w:cs="Times New Roman"/>
          <w:i/>
          <w:u w:val="single"/>
        </w:rPr>
        <w:t>Красноглинском</w:t>
      </w:r>
      <w:proofErr w:type="spellEnd"/>
      <w:r w:rsidR="002867CF" w:rsidRPr="006E5ED0">
        <w:rPr>
          <w:rFonts w:ascii="Times New Roman" w:hAnsi="Times New Roman" w:cs="Times New Roman"/>
          <w:i/>
          <w:u w:val="single"/>
        </w:rPr>
        <w:t xml:space="preserve"> районах</w:t>
      </w:r>
      <w:r w:rsidR="002867CF" w:rsidRPr="00BF2F9A">
        <w:rPr>
          <w:rFonts w:ascii="Times New Roman" w:hAnsi="Times New Roman" w:cs="Times New Roman"/>
          <w:i/>
          <w:u w:val="single"/>
        </w:rPr>
        <w:t xml:space="preserve"> </w:t>
      </w:r>
      <w:bookmarkEnd w:id="0"/>
      <w:r>
        <w:rPr>
          <w:rFonts w:ascii="Times New Roman" w:hAnsi="Times New Roman" w:cs="Times New Roman"/>
          <w:bCs/>
          <w:iCs/>
        </w:rPr>
        <w:t>(далее – объект), по содержанию и в объеме, указанном в Техническом задании (Приложение № 1 к Договору) и Регламенте взаимодействия  (Приложение №1 к Техническому заданию (Приложение №1 к</w:t>
      </w:r>
      <w:proofErr w:type="gramEnd"/>
      <w:r>
        <w:rPr>
          <w:rFonts w:ascii="Times New Roman" w:hAnsi="Times New Roman" w:cs="Times New Roman"/>
          <w:bCs/>
          <w:iCs/>
        </w:rPr>
        <w:t xml:space="preserve"> </w:t>
      </w:r>
      <w:proofErr w:type="gramStart"/>
      <w:r>
        <w:rPr>
          <w:rFonts w:ascii="Times New Roman" w:hAnsi="Times New Roman" w:cs="Times New Roman"/>
          <w:bCs/>
          <w:iCs/>
        </w:rPr>
        <w:t>Договору), составляющими его неотъемлемую часть.</w:t>
      </w:r>
      <w:proofErr w:type="gramEnd"/>
      <w:r>
        <w:rPr>
          <w:rFonts w:ascii="Times New Roman" w:hAnsi="Times New Roman" w:cs="Times New Roman"/>
          <w:bCs/>
          <w:iCs/>
        </w:rPr>
        <w:t xml:space="preserve">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0F1EB7" w:rsidRDefault="005362F4">
      <w:pPr>
        <w:spacing w:after="0" w:line="240" w:lineRule="auto"/>
        <w:ind w:firstLine="709"/>
        <w:jc w:val="both"/>
        <w:rPr>
          <w:rFonts w:ascii="Times New Roman" w:hAnsi="Times New Roman" w:cs="Times New Roman"/>
          <w:bCs/>
          <w:iCs/>
        </w:rPr>
      </w:pPr>
      <w:r>
        <w:rPr>
          <w:rFonts w:ascii="Times New Roman" w:hAnsi="Times New Roman" w:cs="Times New Roman"/>
          <w:bCs/>
          <w:iCs/>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0F1EB7" w:rsidRDefault="005362F4">
      <w:pPr>
        <w:pStyle w:val="afa"/>
        <w:jc w:val="both"/>
        <w:rPr>
          <w:rFonts w:ascii="Times New Roman" w:hAnsi="Times New Roman" w:cs="Times New Roman"/>
        </w:rPr>
      </w:pPr>
      <w:r>
        <w:rPr>
          <w:rFonts w:ascii="Times New Roman" w:hAnsi="Times New Roman" w:cs="Times New Roman"/>
          <w:lang w:eastAsia="ru-RU"/>
        </w:rPr>
        <w:t xml:space="preserve">              1.2. </w:t>
      </w:r>
      <w:r>
        <w:rPr>
          <w:rFonts w:ascii="Times New Roman" w:hAnsi="Times New Roman" w:cs="Times New Roman"/>
        </w:rPr>
        <w:t>Состав и объемы работ определяются по каждому конкретному адресу в соответствии с порядком, указанном в Регламенте взаимодействия (Приложение №1 к Техническому заданию).</w:t>
      </w:r>
    </w:p>
    <w:p w:rsidR="000F1EB7" w:rsidRDefault="005362F4">
      <w:pPr>
        <w:pStyle w:val="afa"/>
        <w:jc w:val="both"/>
        <w:rPr>
          <w:rFonts w:ascii="Times New Roman" w:hAnsi="Times New Roman" w:cs="Times New Roman"/>
        </w:rPr>
      </w:pPr>
      <w:r>
        <w:rPr>
          <w:rFonts w:ascii="Times New Roman" w:hAnsi="Times New Roman" w:cs="Times New Roman"/>
        </w:rPr>
        <w:t xml:space="preserve">              1.3. Сроки и место выполнения работ определяются Заказчиком, в соответствии с разрешениями на производство земляных работ в заявке на устранение утечек на водопроводных сетях по форме Приложения №2 к Регламенту взаимодействия (Приложение №1 к Техническому заданию).</w:t>
      </w:r>
    </w:p>
    <w:p w:rsidR="000F1EB7" w:rsidRDefault="000F1EB7">
      <w:pPr>
        <w:spacing w:after="0" w:line="240" w:lineRule="auto"/>
        <w:ind w:firstLine="709"/>
        <w:jc w:val="both"/>
        <w:rPr>
          <w:rFonts w:ascii="Times New Roman" w:hAnsi="Times New Roman"/>
          <w:szCs w:val="24"/>
        </w:rPr>
      </w:pPr>
    </w:p>
    <w:p w:rsidR="000F1EB7" w:rsidRDefault="005362F4">
      <w:pPr>
        <w:spacing w:after="0" w:line="240" w:lineRule="auto"/>
        <w:contextualSpacing/>
        <w:jc w:val="center"/>
        <w:outlineLvl w:val="0"/>
        <w:rPr>
          <w:rFonts w:ascii="Times New Roman" w:hAnsi="Times New Roman" w:cs="Times New Roman"/>
          <w:b/>
        </w:rPr>
      </w:pPr>
      <w:r>
        <w:rPr>
          <w:rFonts w:ascii="Times New Roman" w:hAnsi="Times New Roman" w:cs="Times New Roman"/>
          <w:b/>
          <w:bCs/>
          <w:iCs/>
        </w:rPr>
        <w:t>2.</w:t>
      </w:r>
      <w:r>
        <w:rPr>
          <w:rFonts w:ascii="Times New Roman" w:hAnsi="Times New Roman" w:cs="Times New Roman"/>
          <w:b/>
        </w:rPr>
        <w:t xml:space="preserve"> Цена и порядок расчетов по Договору.</w:t>
      </w:r>
    </w:p>
    <w:p w:rsidR="000F1EB7" w:rsidRDefault="005362F4">
      <w:pPr>
        <w:spacing w:after="0" w:line="240" w:lineRule="auto"/>
        <w:contextualSpacing/>
        <w:outlineLvl w:val="0"/>
        <w:rPr>
          <w:rFonts w:ascii="Times New Roman" w:hAnsi="Times New Roman" w:cs="Times New Roman"/>
          <w:b/>
          <w:bCs/>
          <w:iCs/>
        </w:rPr>
      </w:pPr>
      <w:r>
        <w:rPr>
          <w:rFonts w:ascii="Times New Roman" w:hAnsi="Times New Roman" w:cs="Times New Roman"/>
          <w:b/>
          <w:bCs/>
          <w:iCs/>
        </w:rPr>
        <w:t xml:space="preserve"> </w:t>
      </w:r>
    </w:p>
    <w:p w:rsidR="000F1EB7" w:rsidRDefault="005362F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2.1. Цена подлежащей выполнению по Договору работы определяется на основании Ведомости договорной цены (Приложение № 2 к Договору) и составляет</w:t>
      </w:r>
      <w:proofErr w:type="gramStart"/>
      <w:r>
        <w:rPr>
          <w:rFonts w:ascii="Times New Roman" w:hAnsi="Times New Roman" w:cs="Times New Roman"/>
          <w:sz w:val="22"/>
          <w:szCs w:val="22"/>
        </w:rPr>
        <w:t xml:space="preserve"> </w:t>
      </w:r>
      <w:r>
        <w:rPr>
          <w:rFonts w:ascii="Times New Roman" w:hAnsi="Times New Roman" w:cs="Times New Roman"/>
          <w:b/>
          <w:sz w:val="22"/>
          <w:szCs w:val="22"/>
        </w:rPr>
        <w:t>___</w:t>
      </w:r>
      <w:r>
        <w:rPr>
          <w:rFonts w:ascii="Times New Roman" w:hAnsi="Times New Roman" w:cs="Times New Roman"/>
          <w:sz w:val="22"/>
          <w:szCs w:val="22"/>
        </w:rPr>
        <w:t xml:space="preserve"> (______)</w:t>
      </w:r>
      <w:r>
        <w:rPr>
          <w:rFonts w:ascii="Times New Roman" w:hAnsi="Times New Roman" w:cs="Times New Roman"/>
          <w:b/>
          <w:sz w:val="22"/>
          <w:szCs w:val="22"/>
        </w:rPr>
        <w:t xml:space="preserve"> </w:t>
      </w:r>
      <w:proofErr w:type="gramEnd"/>
      <w:r>
        <w:rPr>
          <w:rFonts w:ascii="Times New Roman" w:hAnsi="Times New Roman" w:cs="Times New Roman"/>
          <w:sz w:val="22"/>
          <w:szCs w:val="22"/>
        </w:rPr>
        <w:t xml:space="preserve">рублей __ копеек, кроме того НДС 20% - </w:t>
      </w:r>
      <w:r>
        <w:rPr>
          <w:rFonts w:ascii="Times New Roman" w:hAnsi="Times New Roman" w:cs="Times New Roman"/>
          <w:b/>
          <w:sz w:val="22"/>
          <w:szCs w:val="22"/>
        </w:rPr>
        <w:t>___</w:t>
      </w:r>
      <w:r>
        <w:rPr>
          <w:rFonts w:ascii="Times New Roman" w:hAnsi="Times New Roman" w:cs="Times New Roman"/>
          <w:sz w:val="22"/>
          <w:szCs w:val="22"/>
        </w:rPr>
        <w:t xml:space="preserve"> (_____) рублей ____ копейки.</w:t>
      </w:r>
      <w:r>
        <w:rPr>
          <w:rFonts w:ascii="Times New Roman" w:hAnsi="Times New Roman" w:cs="Times New Roman"/>
          <w:i/>
          <w:color w:val="0070C0"/>
          <w:sz w:val="22"/>
          <w:szCs w:val="22"/>
        </w:rPr>
        <w:t xml:space="preserve"> </w:t>
      </w:r>
    </w:p>
    <w:p w:rsidR="000F1EB7" w:rsidRDefault="005362F4">
      <w:pPr>
        <w:tabs>
          <w:tab w:val="left" w:pos="426"/>
          <w:tab w:val="left" w:pos="993"/>
          <w:tab w:val="right" w:pos="1276"/>
        </w:tabs>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rsidR="000F1EB7" w:rsidRDefault="005362F4">
      <w:pPr>
        <w:pStyle w:val="afa"/>
        <w:jc w:val="both"/>
        <w:rPr>
          <w:rFonts w:ascii="Times New Roman" w:hAnsi="Times New Roman" w:cs="Times New Roman"/>
          <w:b/>
          <w:u w:val="single"/>
        </w:rPr>
      </w:pPr>
      <w:r>
        <w:rPr>
          <w:rFonts w:ascii="Times New Roman" w:hAnsi="Times New Roman" w:cs="Times New Roman"/>
        </w:rPr>
        <w:t xml:space="preserve">              2.2.</w:t>
      </w:r>
      <w:r>
        <w:t xml:space="preserve">  </w:t>
      </w:r>
      <w:r>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0F1EB7" w:rsidRDefault="005362F4">
      <w:pPr>
        <w:pStyle w:val="afa"/>
        <w:ind w:firstLine="708"/>
        <w:jc w:val="both"/>
        <w:rPr>
          <w:rFonts w:ascii="Times New Roman" w:hAnsi="Times New Roman" w:cs="Times New Roman"/>
          <w:lang w:eastAsia="ru-RU"/>
        </w:rPr>
      </w:pPr>
      <w:r>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1EB7" w:rsidRDefault="005362F4">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объемов, видов и сроков выполнения работ путем подписания дополнительного соглашения. </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w:t>
      </w:r>
      <w:r>
        <w:rPr>
          <w:rFonts w:ascii="Times New Roman" w:hAnsi="Times New Roman" w:cs="Times New Roman"/>
        </w:rPr>
        <w:lastRenderedPageBreak/>
        <w:t>приемки выполненных работ, подписанных Сторонами, подтверждающих выполнение работ по Договору.</w:t>
      </w:r>
    </w:p>
    <w:p w:rsidR="000F1EB7" w:rsidRDefault="005362F4">
      <w:pPr>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 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 порядке.</w:t>
      </w:r>
    </w:p>
    <w:p w:rsidR="000F1EB7" w:rsidRDefault="005362F4">
      <w:pPr>
        <w:pStyle w:val="ae"/>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 xml:space="preserve">2.3.1. </w:t>
      </w:r>
      <w:proofErr w:type="gramStart"/>
      <w:r>
        <w:rPr>
          <w:rFonts w:ascii="Times New Roman" w:hAnsi="Times New Roman" w:cs="Times New Roman"/>
          <w:sz w:val="22"/>
          <w:szCs w:val="22"/>
          <w:lang w:eastAsia="ru-RU"/>
        </w:rPr>
        <w:t xml:space="preserve">Оплата выполненных по настоящему Договору работ производится </w:t>
      </w:r>
      <w:r>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Pr>
          <w:rFonts w:ascii="Times New Roman" w:hAnsi="Times New Roman" w:cs="Times New Roman"/>
          <w:sz w:val="22"/>
          <w:szCs w:val="22"/>
          <w:lang w:eastAsia="ru-RU"/>
        </w:rPr>
        <w:t xml:space="preserve"> в течение 20 банковских дней с момента принятия работ и подписания </w:t>
      </w:r>
      <w:r>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Pr>
          <w:rFonts w:ascii="Times New Roman" w:hAnsi="Times New Roman" w:cs="Times New Roman"/>
          <w:sz w:val="22"/>
          <w:szCs w:val="22"/>
          <w:lang w:eastAsia="ru-RU"/>
        </w:rPr>
        <w:t xml:space="preserve"> налогового законодательства РФ.</w:t>
      </w:r>
    </w:p>
    <w:p w:rsidR="000F1EB7" w:rsidRDefault="005362F4">
      <w:pPr>
        <w:ind w:firstLine="708"/>
        <w:jc w:val="both"/>
        <w:rPr>
          <w:rFonts w:ascii="Times New Roman" w:hAnsi="Times New Roman" w:cs="Times New Roman"/>
        </w:rPr>
      </w:pPr>
      <w:r>
        <w:rPr>
          <w:rFonts w:ascii="Times New Roman" w:hAnsi="Times New Roman" w:cs="Times New Roman"/>
        </w:rPr>
        <w:t>2.3.2.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w:t>
      </w:r>
      <w:proofErr w:type="gramStart"/>
      <w:r>
        <w:rPr>
          <w:rFonts w:ascii="Times New Roman" w:hAnsi="Times New Roman" w:cs="Times New Roman"/>
        </w:rPr>
        <w:t>,</w:t>
      </w:r>
      <w:proofErr w:type="gramEnd"/>
      <w:r>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2.5.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0F1EB7" w:rsidRDefault="005362F4">
      <w:pPr>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2.6.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0F1EB7" w:rsidRDefault="005362F4">
      <w:pPr>
        <w:pStyle w:val="af0"/>
        <w:numPr>
          <w:ilvl w:val="0"/>
          <w:numId w:val="1"/>
        </w:numPr>
        <w:jc w:val="center"/>
        <w:rPr>
          <w:b/>
          <w:sz w:val="22"/>
          <w:szCs w:val="22"/>
        </w:rPr>
      </w:pPr>
      <w:r>
        <w:rPr>
          <w:b/>
          <w:sz w:val="22"/>
          <w:szCs w:val="22"/>
        </w:rPr>
        <w:t>Права и обязанности Заказчика.</w:t>
      </w:r>
    </w:p>
    <w:p w:rsidR="000F1EB7" w:rsidRDefault="000F1EB7">
      <w:pPr>
        <w:pStyle w:val="af0"/>
        <w:ind w:left="360"/>
        <w:rPr>
          <w:bCs/>
          <w:iCs/>
        </w:rPr>
      </w:pPr>
    </w:p>
    <w:p w:rsidR="000F1EB7" w:rsidRDefault="005362F4">
      <w:pPr>
        <w:pStyle w:val="af0"/>
        <w:widowControl w:val="0"/>
        <w:numPr>
          <w:ilvl w:val="1"/>
          <w:numId w:val="1"/>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техническая документация).</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0F1EB7" w:rsidRDefault="005362F4">
      <w:pPr>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0F1EB7" w:rsidRDefault="005362F4">
      <w:pPr>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w:t>
      </w:r>
    </w:p>
    <w:p w:rsidR="000F1EB7" w:rsidRDefault="005362F4">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выполнении работ на объекте материалов при их несоответствии установленным требованиям.</w:t>
      </w:r>
    </w:p>
    <w:p w:rsidR="000F1EB7" w:rsidRDefault="005362F4">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0F1EB7" w:rsidRDefault="000F1EB7">
      <w:pPr>
        <w:spacing w:after="0" w:line="240" w:lineRule="auto"/>
        <w:ind w:firstLine="708"/>
        <w:contextualSpacing/>
        <w:jc w:val="both"/>
        <w:rPr>
          <w:rFonts w:ascii="Times New Roman" w:hAnsi="Times New Roman" w:cs="Times New Roman"/>
          <w:bCs/>
          <w:iCs/>
        </w:rPr>
      </w:pPr>
    </w:p>
    <w:p w:rsidR="000F1EB7" w:rsidRDefault="005362F4">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0F1EB7" w:rsidRDefault="000F1EB7">
      <w:pPr>
        <w:spacing w:after="0" w:line="240" w:lineRule="auto"/>
        <w:ind w:firstLine="708"/>
        <w:contextualSpacing/>
        <w:jc w:val="center"/>
        <w:rPr>
          <w:rFonts w:ascii="Times New Roman" w:hAnsi="Times New Roman" w:cs="Times New Roman"/>
          <w:b/>
          <w:bCs/>
          <w:iCs/>
        </w:rPr>
      </w:pPr>
    </w:p>
    <w:p w:rsidR="000F1EB7" w:rsidRDefault="005362F4">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0F1EB7" w:rsidRDefault="005362F4">
      <w:pPr>
        <w:spacing w:after="0" w:line="240" w:lineRule="auto"/>
        <w:ind w:firstLine="708"/>
        <w:contextualSpacing/>
        <w:jc w:val="both"/>
        <w:rPr>
          <w:rFonts w:ascii="Times New Roman" w:hAnsi="Times New Roman" w:cs="Times New Roman"/>
          <w:bCs/>
        </w:rPr>
      </w:pPr>
      <w:r>
        <w:rPr>
          <w:rFonts w:ascii="Times New Roman" w:hAnsi="Times New Roman" w:cs="Times New Roman"/>
        </w:rPr>
        <w:t xml:space="preserve">4.1.1. Выйти </w:t>
      </w:r>
      <w:proofErr w:type="gramStart"/>
      <w:r>
        <w:rPr>
          <w:rFonts w:ascii="Times New Roman" w:hAnsi="Times New Roman" w:cs="Times New Roman"/>
        </w:rPr>
        <w:t>к Заказчику с предложением о внесении изменений в документацию на выполнение</w:t>
      </w:r>
      <w:proofErr w:type="gramEnd"/>
      <w:r>
        <w:rPr>
          <w:rFonts w:ascii="Times New Roman" w:hAnsi="Times New Roman" w:cs="Times New Roman"/>
        </w:rPr>
        <w:t xml:space="preserve"> работы, с обязательным предоставлением соответствующих обоснований.</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0F1EB7" w:rsidRDefault="005362F4">
      <w:pPr>
        <w:pStyle w:val="a4"/>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несет полную ответственность перед Заказчиком за неисполнение или ненадлежащее исполнение </w:t>
      </w:r>
      <w:proofErr w:type="gramStart"/>
      <w:r>
        <w:rPr>
          <w:rFonts w:eastAsiaTheme="minorHAnsi"/>
          <w:b w:val="0"/>
          <w:sz w:val="22"/>
          <w:szCs w:val="22"/>
          <w:lang w:eastAsia="en-US"/>
        </w:rPr>
        <w:t>последними</w:t>
      </w:r>
      <w:proofErr w:type="gramEnd"/>
      <w:r>
        <w:rPr>
          <w:rFonts w:eastAsiaTheme="minorHAnsi"/>
          <w:b w:val="0"/>
          <w:sz w:val="22"/>
          <w:szCs w:val="22"/>
          <w:lang w:eastAsia="en-US"/>
        </w:rPr>
        <w:t xml:space="preserve"> своих обязательств. </w:t>
      </w:r>
    </w:p>
    <w:p w:rsidR="000F1EB7" w:rsidRDefault="000F1EB7">
      <w:pPr>
        <w:pStyle w:val="a4"/>
        <w:ind w:firstLine="720"/>
        <w:jc w:val="both"/>
        <w:rPr>
          <w:rFonts w:eastAsiaTheme="minorHAnsi"/>
          <w:b w:val="0"/>
          <w:sz w:val="22"/>
          <w:szCs w:val="22"/>
          <w:lang w:eastAsia="en-US"/>
        </w:rPr>
      </w:pPr>
    </w:p>
    <w:p w:rsidR="000F1EB7" w:rsidRDefault="005362F4">
      <w:pPr>
        <w:spacing w:after="0" w:line="240" w:lineRule="auto"/>
        <w:contextualSpacing/>
        <w:jc w:val="both"/>
        <w:rPr>
          <w:rFonts w:ascii="Times New Roman" w:hAnsi="Times New Roman" w:cs="Times New Roman"/>
          <w:b/>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0F1EB7" w:rsidRDefault="005362F4">
      <w:pPr>
        <w:pStyle w:val="Standard"/>
        <w:jc w:val="both"/>
        <w:rPr>
          <w:rFonts w:ascii="Times New Roman" w:hAnsi="Times New Roman" w:cs="Times New Roman"/>
          <w:sz w:val="22"/>
          <w:szCs w:val="22"/>
          <w:highlight w:val="yellow"/>
          <w:lang w:val="ru-RU"/>
        </w:rPr>
      </w:pPr>
      <w:r>
        <w:rPr>
          <w:rFonts w:ascii="Times New Roman" w:hAnsi="Times New Roman" w:cs="Times New Roman"/>
          <w:sz w:val="22"/>
          <w:szCs w:val="22"/>
          <w:lang w:val="ru-RU"/>
        </w:rPr>
        <w:t xml:space="preserve">            </w:t>
      </w:r>
      <w:r>
        <w:rPr>
          <w:rFonts w:ascii="Times New Roman" w:hAnsi="Times New Roman" w:cs="Times New Roman"/>
          <w:sz w:val="22"/>
          <w:szCs w:val="22"/>
          <w:highlight w:val="yellow"/>
          <w:lang w:val="ru-RU"/>
        </w:rPr>
        <w:t>4.2.1. Принять меры по ограждению, охране опасных зон (место аварии необходимо оградить, обозначить знаком) с использованием комплектов ограждений, изготовленных в соответствии с чертежами, предоставленными обществом, либо готовыми комплектами ограждений, арендованными у общества. По завершении АВР Подрядчик обязан обеспечить наличие ограждений в месте производства работ сроком до 14 рабочих дней.</w:t>
      </w:r>
    </w:p>
    <w:p w:rsidR="000F1EB7" w:rsidRDefault="005362F4">
      <w:pPr>
        <w:pStyle w:val="Standard"/>
        <w:jc w:val="both"/>
        <w:rPr>
          <w:rFonts w:ascii="Times New Roman" w:hAnsi="Times New Roman" w:cs="Times New Roman"/>
          <w:sz w:val="22"/>
          <w:szCs w:val="22"/>
          <w:highlight w:val="yellow"/>
          <w:lang w:val="ru-RU"/>
        </w:rPr>
      </w:pPr>
      <w:r>
        <w:rPr>
          <w:rFonts w:ascii="Times New Roman" w:hAnsi="Times New Roman" w:cs="Times New Roman"/>
          <w:sz w:val="22"/>
          <w:szCs w:val="22"/>
          <w:highlight w:val="yellow"/>
          <w:lang w:val="ru-RU"/>
        </w:rPr>
        <w:t xml:space="preserve">            4.2.2. Приступить к выполнению АВР в течение одного часа после получения заявки от Заказчика. Ответственный руководитель работ Подрядчика должен прибыть на место проведения работ для определения прибытия необходимых сил и сре</w:t>
      </w:r>
      <w:proofErr w:type="gramStart"/>
      <w:r>
        <w:rPr>
          <w:rFonts w:ascii="Times New Roman" w:hAnsi="Times New Roman" w:cs="Times New Roman"/>
          <w:sz w:val="22"/>
          <w:szCs w:val="22"/>
          <w:highlight w:val="yellow"/>
          <w:lang w:val="ru-RU"/>
        </w:rPr>
        <w:t>дств дл</w:t>
      </w:r>
      <w:proofErr w:type="gramEnd"/>
      <w:r>
        <w:rPr>
          <w:rFonts w:ascii="Times New Roman" w:hAnsi="Times New Roman" w:cs="Times New Roman"/>
          <w:sz w:val="22"/>
          <w:szCs w:val="22"/>
          <w:highlight w:val="yellow"/>
          <w:lang w:val="ru-RU"/>
        </w:rPr>
        <w:t>я выполнения АВР по ликвидации аварии.</w:t>
      </w:r>
    </w:p>
    <w:p w:rsidR="000F1EB7" w:rsidRDefault="005362F4">
      <w:pPr>
        <w:pStyle w:val="Standard"/>
        <w:jc w:val="both"/>
        <w:rPr>
          <w:rFonts w:ascii="Times New Roman" w:hAnsi="Times New Roman" w:cs="Times New Roman"/>
          <w:sz w:val="22"/>
          <w:szCs w:val="22"/>
          <w:highlight w:val="yellow"/>
          <w:lang w:val="ru-RU"/>
        </w:rPr>
      </w:pPr>
      <w:r>
        <w:rPr>
          <w:rFonts w:ascii="Times New Roman" w:hAnsi="Times New Roman" w:cs="Times New Roman"/>
          <w:sz w:val="22"/>
          <w:szCs w:val="22"/>
          <w:highlight w:val="yellow"/>
          <w:lang w:val="ru-RU"/>
        </w:rPr>
        <w:t xml:space="preserve">            4.2.3. Обеспечить непрерывный процесс работы АВР для ликвидации аварии на обслуживаемых инженерных сетях Заказчика в минимально установленные сроки. Смена бригады и техники (в случае необходимости) происходит на объекте, без остановки АВР.</w:t>
      </w:r>
    </w:p>
    <w:p w:rsidR="000F1EB7" w:rsidRDefault="005362F4">
      <w:pPr>
        <w:pStyle w:val="Standard"/>
        <w:jc w:val="both"/>
        <w:rPr>
          <w:rFonts w:ascii="Times New Roman" w:hAnsi="Times New Roman" w:cs="Times New Roman"/>
          <w:sz w:val="22"/>
          <w:szCs w:val="22"/>
          <w:highlight w:val="yellow"/>
          <w:lang w:val="ru-RU"/>
        </w:rPr>
      </w:pPr>
      <w:r>
        <w:rPr>
          <w:rFonts w:ascii="Times New Roman" w:hAnsi="Times New Roman" w:cs="Times New Roman"/>
          <w:sz w:val="22"/>
          <w:szCs w:val="22"/>
          <w:highlight w:val="yellow"/>
          <w:lang w:val="ru-RU"/>
        </w:rPr>
        <w:t>4. Подрядчик должен обеспечивать одновременное выполнение АВР не менее чем на 4 адресах (объектах). Численность аварийно-восстановительной бригады и ее состав, определяется исходя из условий выполнения аварийно-восстановительных работ. Аварийно-восстановительные бригады должны быть обеспечены подрядной организацией механизмами, автотранспортом, такелажными приспособлениями, инструментом, защитными средствами, средствами связи, аварийными источниками питания. Машины, механизмы, приспособления находящееся на балансе подрядной организации (или по договору аренды) и необходимое для проведения АВР, должно быть закреплено за этими бригадами и иметь постоянную готовность к использованию. Ответственность за техническое состояние машин, механизмов, специализированного оборудования, их своевременный ремонт и испытания возлагается на службу механизации и транспорта (или аналогичную службу) подрядной организации.</w:t>
      </w:r>
    </w:p>
    <w:p w:rsidR="000F1EB7" w:rsidRDefault="005362F4">
      <w:pPr>
        <w:pStyle w:val="Standard"/>
        <w:jc w:val="both"/>
        <w:rPr>
          <w:rFonts w:ascii="Times New Roman" w:hAnsi="Times New Roman" w:cs="Times New Roman"/>
          <w:sz w:val="22"/>
          <w:szCs w:val="22"/>
          <w:lang w:val="ru-RU"/>
        </w:rPr>
      </w:pPr>
      <w:r>
        <w:rPr>
          <w:rFonts w:ascii="Times New Roman" w:hAnsi="Times New Roman" w:cs="Times New Roman"/>
          <w:sz w:val="22"/>
          <w:szCs w:val="22"/>
          <w:highlight w:val="yellow"/>
          <w:lang w:val="ru-RU"/>
        </w:rPr>
        <w:t xml:space="preserve">            4.2.4. Обеспечить в ходе АВР неукоснительное выполнение необходимых мероприятий по охране труда, технике безопасности и пожарной безопасности (Наряды-допуски, применение </w:t>
      </w:r>
      <w:proofErr w:type="gramStart"/>
      <w:r>
        <w:rPr>
          <w:rFonts w:ascii="Times New Roman" w:hAnsi="Times New Roman" w:cs="Times New Roman"/>
          <w:sz w:val="22"/>
          <w:szCs w:val="22"/>
          <w:highlight w:val="yellow"/>
          <w:lang w:val="ru-RU"/>
        </w:rPr>
        <w:t>СИЗ</w:t>
      </w:r>
      <w:proofErr w:type="gramEnd"/>
      <w:r>
        <w:rPr>
          <w:rFonts w:ascii="Times New Roman" w:hAnsi="Times New Roman" w:cs="Times New Roman"/>
          <w:sz w:val="22"/>
          <w:szCs w:val="22"/>
          <w:highlight w:val="yellow"/>
          <w:lang w:val="ru-RU"/>
        </w:rPr>
        <w:t>, страховочные привязи, каски, перчатки, каски и т. д.). Ответственность за соблюдение правил пожарной безопасности, охраны труда, технике безопасности при выполнении работ возлагается на Подрядчика.</w:t>
      </w:r>
    </w:p>
    <w:p w:rsidR="000F1EB7" w:rsidRDefault="005362F4">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.2.5. 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rsidR="000F1EB7" w:rsidRDefault="005362F4">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4.2.6.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0F1EB7" w:rsidRDefault="005362F4">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4.2.7.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0F1EB7" w:rsidRDefault="005362F4">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4.2.8. Исправить все ошибки, допущенные при выполнении работ, за свой счет в согласованные с Заказчиком сроки.</w:t>
      </w:r>
    </w:p>
    <w:p w:rsidR="000F1EB7" w:rsidRDefault="005362F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 xml:space="preserve">4.2.9. По запросу Заказчика </w:t>
      </w:r>
      <w:proofErr w:type="gramStart"/>
      <w:r>
        <w:rPr>
          <w:rFonts w:ascii="Times New Roman" w:eastAsiaTheme="minorHAnsi" w:hAnsi="Times New Roman" w:cs="Times New Roman"/>
          <w:bCs/>
          <w:iCs/>
          <w:sz w:val="22"/>
          <w:szCs w:val="22"/>
          <w:lang w:eastAsia="en-US"/>
        </w:rPr>
        <w:t>предоставлять  все необходимые документы</w:t>
      </w:r>
      <w:proofErr w:type="gramEnd"/>
      <w:r>
        <w:rPr>
          <w:rFonts w:ascii="Times New Roman" w:eastAsiaTheme="minorHAnsi" w:hAnsi="Times New Roman" w:cs="Times New Roman"/>
          <w:bCs/>
          <w:iCs/>
          <w:sz w:val="22"/>
          <w:szCs w:val="22"/>
          <w:lang w:eastAsia="en-US"/>
        </w:rPr>
        <w:t>, подтверждающие понесенные расходы.</w:t>
      </w:r>
    </w:p>
    <w:p w:rsidR="000F1EB7" w:rsidRDefault="005362F4">
      <w:pPr>
        <w:spacing w:after="0" w:line="240" w:lineRule="auto"/>
        <w:ind w:firstLine="708"/>
        <w:contextualSpacing/>
        <w:jc w:val="both"/>
        <w:rPr>
          <w:rFonts w:ascii="Times New Roman" w:eastAsia="Times New Roman" w:hAnsi="Times New Roman" w:cs="Times New Roman"/>
          <w:lang w:eastAsia="x-none"/>
        </w:rPr>
      </w:pPr>
      <w:r>
        <w:rPr>
          <w:rFonts w:ascii="Times New Roman" w:hAnsi="Times New Roman" w:cs="Times New Roman"/>
          <w:bCs/>
          <w:iCs/>
        </w:rPr>
        <w:t>4.2.10.</w:t>
      </w:r>
      <w:r>
        <w:rPr>
          <w:rFonts w:ascii="Times New Roman" w:eastAsia="Times New Roman" w:hAnsi="Times New Roman" w:cs="Times New Roman"/>
          <w:b/>
          <w:lang w:eastAsia="x-none"/>
        </w:rPr>
        <w:t xml:space="preserve"> </w:t>
      </w:r>
      <w:r>
        <w:rPr>
          <w:rFonts w:ascii="Times New Roman" w:eastAsia="Times New Roman" w:hAnsi="Times New Roman" w:cs="Times New Roman"/>
          <w:lang w:eastAsia="x-none"/>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0F1EB7" w:rsidRDefault="005362F4">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4.2.11. Письменно согласовать с Заказчиком выбор субподрядчиков и перечень выполняемых ими Работ.</w:t>
      </w:r>
    </w:p>
    <w:p w:rsidR="000F1EB7" w:rsidRDefault="005362F4">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lastRenderedPageBreak/>
        <w:t xml:space="preserve">            4.2.12. 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0F1EB7" w:rsidRDefault="005362F4">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0F1EB7" w:rsidRDefault="005362F4">
      <w:pPr>
        <w:widowControl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 Порядок выполнения работ и приемки выполненных работ.</w:t>
      </w:r>
    </w:p>
    <w:p w:rsidR="000F1EB7" w:rsidRDefault="000F1EB7">
      <w:pPr>
        <w:widowControl w:val="0"/>
        <w:spacing w:before="120" w:after="120"/>
        <w:contextualSpacing/>
        <w:jc w:val="center"/>
        <w:outlineLvl w:val="0"/>
        <w:rPr>
          <w:rFonts w:ascii="Times New Roman" w:hAnsi="Times New Roman" w:cs="Times New Roman"/>
        </w:rPr>
      </w:pPr>
    </w:p>
    <w:p w:rsidR="000F1EB7" w:rsidRDefault="005362F4">
      <w:pPr>
        <w:spacing w:after="0" w:line="240" w:lineRule="auto"/>
        <w:contextualSpacing/>
        <w:jc w:val="both"/>
        <w:rPr>
          <w:rFonts w:ascii="Times New Roman" w:hAnsi="Times New Roman" w:cs="Times New Roman"/>
          <w:b/>
          <w:iCs/>
        </w:rPr>
      </w:pPr>
      <w:r>
        <w:rPr>
          <w:rFonts w:ascii="Times New Roman" w:hAnsi="Times New Roman" w:cs="Times New Roman"/>
          <w:b/>
        </w:rPr>
        <w:t>5.1. Порядок выполнения Работ определяется Договором и Техническим заданием (Приложение № 1 к Договору):</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5.1.1.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0F1EB7" w:rsidRDefault="005362F4">
      <w:pPr>
        <w:tabs>
          <w:tab w:val="left" w:pos="426"/>
        </w:tabs>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0F1EB7" w:rsidRDefault="005362F4">
      <w:pPr>
        <w:tabs>
          <w:tab w:val="left" w:pos="426"/>
        </w:tabs>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В случае</w:t>
      </w:r>
      <w:proofErr w:type="gramStart"/>
      <w:r>
        <w:rPr>
          <w:rFonts w:ascii="Times New Roman" w:eastAsia="Times New Roman" w:hAnsi="Times New Roman" w:cs="Times New Roman"/>
          <w:lang w:eastAsia="zh-CN"/>
        </w:rPr>
        <w:t>,</w:t>
      </w:r>
      <w:proofErr w:type="gramEnd"/>
      <w:r>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0F1EB7" w:rsidRDefault="005362F4">
      <w:pPr>
        <w:tabs>
          <w:tab w:val="left" w:pos="426"/>
        </w:tabs>
        <w:spacing w:after="0" w:line="240" w:lineRule="auto"/>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0F1EB7" w:rsidRDefault="005362F4">
      <w:pPr>
        <w:spacing w:after="0" w:line="240" w:lineRule="auto"/>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5.1.4. Подрядчик при выполнении работы:</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1)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0F1EB7" w:rsidRDefault="005362F4">
      <w:pPr>
        <w:pStyle w:val="ConsPlusNormal"/>
        <w:widowControl/>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rsidR="000F1EB7" w:rsidRDefault="005362F4">
      <w:pPr>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счет собственных сре</w:t>
      </w:r>
      <w:proofErr w:type="gramStart"/>
      <w:r>
        <w:rPr>
          <w:rFonts w:ascii="Times New Roman" w:hAnsi="Times New Roman" w:cs="Times New Roman"/>
        </w:rPr>
        <w:t>дств вс</w:t>
      </w:r>
      <w:proofErr w:type="gramEnd"/>
      <w:r>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0F1EB7" w:rsidRDefault="005362F4">
      <w:pPr>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0F1EB7" w:rsidRDefault="005362F4">
      <w:pPr>
        <w:ind w:firstLine="708"/>
        <w:contextualSpacing/>
        <w:jc w:val="both"/>
        <w:rPr>
          <w:rFonts w:ascii="Times New Roman" w:hAnsi="Times New Roman" w:cs="Times New Roman"/>
          <w:bCs/>
        </w:rPr>
      </w:pPr>
      <w:r>
        <w:rPr>
          <w:rFonts w:ascii="Times New Roman" w:hAnsi="Times New Roman" w:cs="Times New Roman"/>
        </w:rPr>
        <w:t>5) осуществляет сдачу Заказчику товарно-материальных ценностей, при их наличии;</w:t>
      </w:r>
    </w:p>
    <w:p w:rsidR="000F1EB7" w:rsidRDefault="005362F4">
      <w:pPr>
        <w:ind w:firstLine="708"/>
        <w:contextualSpacing/>
        <w:jc w:val="both"/>
        <w:rPr>
          <w:rFonts w:ascii="Times New Roman" w:hAnsi="Times New Roman" w:cs="Times New Roman"/>
        </w:rPr>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0F1EB7" w:rsidRDefault="005362F4">
      <w:pPr>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0F1EB7" w:rsidRDefault="005362F4">
      <w:pPr>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0F1EB7" w:rsidRDefault="005362F4">
      <w:pPr>
        <w:ind w:firstLine="708"/>
        <w:contextualSpacing/>
        <w:jc w:val="both"/>
        <w:rPr>
          <w:rFonts w:ascii="Times New Roman" w:hAnsi="Times New Roman" w:cs="Times New Roman"/>
        </w:rPr>
      </w:pPr>
      <w:r>
        <w:rPr>
          <w:rFonts w:ascii="Times New Roman" w:hAnsi="Times New Roman" w:cs="Times New Roman"/>
        </w:rPr>
        <w:lastRenderedPageBreak/>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0F1EB7" w:rsidRDefault="005362F4">
      <w:pPr>
        <w:ind w:firstLine="708"/>
        <w:contextualSpacing/>
        <w:jc w:val="both"/>
        <w:rPr>
          <w:rFonts w:ascii="Times New Roman" w:hAnsi="Times New Roman" w:cs="Times New Roman"/>
        </w:rPr>
      </w:pPr>
      <w:r>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7">
        <w:r>
          <w:rPr>
            <w:rFonts w:ascii="Times New Roman" w:hAnsi="Times New Roman" w:cs="Times New Roman"/>
          </w:rPr>
          <w:t>Порядка</w:t>
        </w:r>
      </w:hyperlink>
      <w:r>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0F1EB7" w:rsidRDefault="005362F4">
      <w:pPr>
        <w:spacing w:after="0" w:line="240" w:lineRule="auto"/>
        <w:ind w:firstLine="709"/>
        <w:contextualSpacing/>
        <w:jc w:val="both"/>
        <w:rPr>
          <w:rFonts w:ascii="Times New Roman" w:hAnsi="Times New Roman" w:cs="Times New Roman"/>
        </w:rPr>
      </w:pPr>
      <w:r>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0F1EB7" w:rsidRDefault="005362F4">
      <w:pPr>
        <w:spacing w:after="0" w:line="240" w:lineRule="auto"/>
        <w:ind w:firstLine="708"/>
        <w:jc w:val="both"/>
        <w:rPr>
          <w:rFonts w:ascii="Times New Roman" w:hAnsi="Times New Roman" w:cs="Times New Roman"/>
        </w:rPr>
      </w:pPr>
      <w:r>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0F1EB7" w:rsidRDefault="005362F4">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1EB7" w:rsidRDefault="005362F4">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 xml:space="preserve">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 на котором производятся работы. </w:t>
      </w:r>
      <w:r>
        <w:rPr>
          <w:rFonts w:ascii="Times New Roman" w:hAnsi="Times New Roman" w:cs="Times New Roman"/>
        </w:rPr>
        <w:tab/>
      </w:r>
      <w:r>
        <w:rPr>
          <w:rFonts w:ascii="Times New Roman" w:hAnsi="Times New Roman" w:cs="Times New Roman"/>
        </w:rPr>
        <w:tab/>
      </w:r>
    </w:p>
    <w:p w:rsidR="000F1EB7" w:rsidRDefault="005362F4">
      <w:pPr>
        <w:spacing w:after="0" w:line="240" w:lineRule="auto"/>
        <w:ind w:firstLine="708"/>
        <w:contextualSpacing/>
        <w:jc w:val="both"/>
        <w:rPr>
          <w:rFonts w:ascii="Times New Roman" w:hAnsi="Times New Roman" w:cs="Times New Roman"/>
          <w:b/>
        </w:rPr>
      </w:pPr>
      <w:r>
        <w:rPr>
          <w:rFonts w:ascii="Times New Roman" w:hAnsi="Times New Roman" w:cs="Times New Roman"/>
          <w:b/>
        </w:rPr>
        <w:t>5.1.5. Подрядчик при обнаружении:</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0F1EB7" w:rsidRDefault="005362F4">
      <w:pPr>
        <w:spacing w:after="0" w:line="240" w:lineRule="auto"/>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rsidR="000F1EB7" w:rsidRDefault="005362F4">
      <w:pPr>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rsidR="000F1EB7" w:rsidRDefault="005362F4">
      <w:pPr>
        <w:spacing w:after="0" w:line="240" w:lineRule="auto"/>
        <w:contextualSpacing/>
        <w:jc w:val="both"/>
        <w:rPr>
          <w:rFonts w:ascii="Times New Roman" w:hAnsi="Times New Roman" w:cs="Times New Roman"/>
          <w:bCs/>
        </w:rPr>
      </w:pPr>
      <w:r>
        <w:rPr>
          <w:rFonts w:ascii="Times New Roman" w:hAnsi="Times New Roman" w:cs="Times New Roman"/>
        </w:rPr>
        <w:tab/>
      </w:r>
      <w:proofErr w:type="gramStart"/>
      <w:r>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5.1.6.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0F1EB7" w:rsidRDefault="000F1EB7">
      <w:pPr>
        <w:tabs>
          <w:tab w:val="left" w:pos="709"/>
          <w:tab w:val="left" w:pos="3261"/>
        </w:tabs>
        <w:contextualSpacing/>
        <w:rPr>
          <w:rFonts w:ascii="Times New Roman" w:hAnsi="Times New Roman" w:cs="Times New Roman"/>
          <w:b/>
        </w:rPr>
      </w:pPr>
    </w:p>
    <w:p w:rsidR="000F1EB7" w:rsidRDefault="005362F4">
      <w:pPr>
        <w:tabs>
          <w:tab w:val="left" w:pos="709"/>
          <w:tab w:val="left" w:pos="3261"/>
        </w:tabs>
        <w:contextualSpacing/>
        <w:rPr>
          <w:rFonts w:ascii="Times New Roman" w:hAnsi="Times New Roman" w:cs="Times New Roman"/>
          <w:b/>
          <w:iCs/>
        </w:rPr>
      </w:pPr>
      <w:r>
        <w:rPr>
          <w:rFonts w:ascii="Times New Roman" w:hAnsi="Times New Roman" w:cs="Times New Roman"/>
          <w:b/>
        </w:rPr>
        <w:t>5.2. Порядок приемки Работ определяется Договором и Техническим заданием (Приложение № 1 к Договору):</w:t>
      </w:r>
    </w:p>
    <w:p w:rsidR="000F1EB7" w:rsidRDefault="005362F4">
      <w:pPr>
        <w:spacing w:after="0" w:line="240" w:lineRule="auto"/>
        <w:ind w:firstLine="708"/>
        <w:jc w:val="both"/>
        <w:rPr>
          <w:rFonts w:ascii="Times New Roman" w:hAnsi="Times New Roman" w:cs="Times New Roman"/>
        </w:rPr>
      </w:pPr>
      <w:r>
        <w:rPr>
          <w:rFonts w:ascii="Times New Roman" w:hAnsi="Times New Roman" w:cs="Times New Roman"/>
        </w:rPr>
        <w:t>5.2.1.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5.2.2.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5.2.4.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0F1EB7" w:rsidRDefault="005362F4">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5.2.5. </w:t>
      </w:r>
      <w:r>
        <w:rPr>
          <w:rFonts w:ascii="Times New Roman" w:hAnsi="Times New Roman" w:cs="Times New Roman"/>
          <w:sz w:val="22"/>
          <w:szCs w:val="22"/>
        </w:rPr>
        <w:t>Заказчик вправе требовать проведения Подрядчиком дополнительных проверок, испытаний, анализов, съемок и замеров без изменения цены Договора.</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0F1EB7" w:rsidRDefault="005362F4">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5.2.6.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0F1EB7" w:rsidRDefault="005362F4">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5.2.7. </w:t>
      </w:r>
      <w:proofErr w:type="gramStart"/>
      <w:r>
        <w:rPr>
          <w:rFonts w:ascii="Times New Roman" w:eastAsia="Times New Roman" w:hAnsi="Times New Roman" w:cs="Times New Roman"/>
          <w:lang w:eastAsia="ru-RU"/>
        </w:rPr>
        <w:t>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w:t>
      </w:r>
      <w:r>
        <w:rPr>
          <w:rFonts w:ascii="Times New Roman" w:hAnsi="Times New Roman" w:cs="Times New Roman"/>
          <w:i/>
          <w:color w:val="0070C0"/>
        </w:rPr>
        <w:t xml:space="preserve"> </w:t>
      </w:r>
      <w:r>
        <w:rPr>
          <w:rFonts w:ascii="Times New Roman" w:eastAsia="Times New Roman" w:hAnsi="Times New Roman" w:cs="Times New Roman"/>
          <w:lang w:eastAsia="ru-RU"/>
        </w:rPr>
        <w:t xml:space="preserve">по форме КС-2, Справку о стоимости выполненных работ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0F1EB7" w:rsidRDefault="005362F4">
      <w:pPr>
        <w:tabs>
          <w:tab w:val="left" w:pos="0"/>
        </w:tabs>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0F1EB7" w:rsidRDefault="005362F4">
      <w:pPr>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0F1EB7" w:rsidRDefault="005362F4">
      <w:pPr>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1EB7" w:rsidRDefault="005362F4">
      <w:pPr>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технической готовности объекта.</w:t>
      </w:r>
    </w:p>
    <w:p w:rsidR="000F1EB7" w:rsidRDefault="005362F4">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1EB7" w:rsidRDefault="005362F4">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1EB7" w:rsidRDefault="005362F4">
      <w:pPr>
        <w:spacing w:after="0" w:line="240" w:lineRule="auto"/>
        <w:ind w:firstLine="720"/>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1EB7" w:rsidRDefault="005362F4">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0F1EB7" w:rsidRDefault="005362F4">
      <w:pPr>
        <w:ind w:firstLine="708"/>
        <w:contextualSpacing/>
        <w:jc w:val="both"/>
        <w:rPr>
          <w:rFonts w:ascii="Times New Roman" w:hAnsi="Times New Roman" w:cs="Times New Roman"/>
        </w:rPr>
      </w:pPr>
      <w:r>
        <w:rPr>
          <w:rFonts w:ascii="Times New Roman" w:eastAsia="Times New Roman" w:hAnsi="Times New Roman" w:cs="Times New Roman"/>
          <w:lang w:eastAsia="ru-RU"/>
        </w:rPr>
        <w:t>5.2.11. После приемки Работы Заказчик принимает Объект</w:t>
      </w:r>
      <w:r>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0F1EB7" w:rsidRDefault="000F1EB7">
      <w:pPr>
        <w:contextualSpacing/>
        <w:rPr>
          <w:rFonts w:ascii="Times New Roman" w:hAnsi="Times New Roman" w:cs="Times New Roman"/>
          <w:b/>
        </w:rPr>
      </w:pPr>
    </w:p>
    <w:p w:rsidR="000F1EB7" w:rsidRDefault="005362F4">
      <w:pPr>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0F1EB7" w:rsidRDefault="000F1EB7">
      <w:pPr>
        <w:ind w:firstLine="708"/>
        <w:contextualSpacing/>
        <w:jc w:val="center"/>
        <w:rPr>
          <w:rFonts w:ascii="Times New Roman" w:hAnsi="Times New Roman" w:cs="Times New Roman"/>
          <w:b/>
        </w:rPr>
      </w:pPr>
    </w:p>
    <w:p w:rsidR="000F1EB7" w:rsidRDefault="005362F4">
      <w:pPr>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0F1EB7" w:rsidRDefault="005362F4">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1"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0F1EB7" w:rsidRDefault="005362F4">
      <w:pPr>
        <w:pStyle w:val="a4"/>
        <w:ind w:firstLine="708"/>
        <w:jc w:val="both"/>
        <w:rPr>
          <w:rFonts w:eastAsiaTheme="minorHAnsi"/>
          <w:b w:val="0"/>
          <w:sz w:val="22"/>
          <w:szCs w:val="22"/>
          <w:lang w:eastAsia="en-US"/>
        </w:rPr>
      </w:pPr>
      <w:r>
        <w:rPr>
          <w:rFonts w:eastAsiaTheme="minorHAnsi"/>
          <w:b w:val="0"/>
          <w:sz w:val="22"/>
          <w:szCs w:val="22"/>
          <w:lang w:eastAsia="en-US"/>
        </w:rPr>
        <w:t xml:space="preserve">Гарантийный срок исчисляется </w:t>
      </w:r>
      <w:proofErr w:type="gramStart"/>
      <w:r>
        <w:rPr>
          <w:rFonts w:eastAsiaTheme="minorHAnsi"/>
          <w:b w:val="0"/>
          <w:sz w:val="22"/>
          <w:szCs w:val="22"/>
          <w:lang w:eastAsia="en-US"/>
        </w:rPr>
        <w:t>с даты выполнения</w:t>
      </w:r>
      <w:proofErr w:type="gramEnd"/>
      <w:r>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bookmarkEnd w:id="1"/>
    </w:p>
    <w:p w:rsidR="000F1EB7" w:rsidRDefault="005362F4">
      <w:pPr>
        <w:spacing w:after="0" w:line="240" w:lineRule="auto"/>
        <w:ind w:firstLine="709"/>
        <w:contextualSpacing/>
        <w:jc w:val="both"/>
        <w:rPr>
          <w:rFonts w:ascii="Times New Roman" w:hAnsi="Times New Roman" w:cs="Times New Roman"/>
          <w:iCs/>
        </w:rPr>
      </w:pPr>
      <w:r>
        <w:rPr>
          <w:rFonts w:ascii="Times New Roman" w:hAnsi="Times New Roman" w:cs="Times New Roman"/>
        </w:rPr>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F1EB7" w:rsidRDefault="005362F4">
      <w:pPr>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0F1EB7" w:rsidRDefault="005362F4">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6.5. </w:t>
      </w:r>
      <w:proofErr w:type="gramStart"/>
      <w:r>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0F1EB7" w:rsidRDefault="000F1EB7">
      <w:pPr>
        <w:pStyle w:val="ConsPlusNormal"/>
        <w:ind w:firstLine="708"/>
        <w:jc w:val="center"/>
        <w:rPr>
          <w:rFonts w:ascii="Times New Roman" w:hAnsi="Times New Roman" w:cs="Times New Roman"/>
          <w:b/>
          <w:sz w:val="22"/>
          <w:szCs w:val="22"/>
        </w:rPr>
      </w:pPr>
    </w:p>
    <w:p w:rsidR="000F1EB7" w:rsidRDefault="005362F4">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0F1EB7" w:rsidRDefault="000F1EB7">
      <w:pPr>
        <w:pStyle w:val="ConsPlusNormal"/>
        <w:ind w:firstLine="708"/>
        <w:jc w:val="center"/>
        <w:rPr>
          <w:rFonts w:ascii="Times New Roman" w:hAnsi="Times New Roman" w:cs="Times New Roman"/>
          <w:b/>
          <w:sz w:val="22"/>
          <w:szCs w:val="22"/>
        </w:rPr>
      </w:pPr>
    </w:p>
    <w:p w:rsidR="000F1EB7" w:rsidRDefault="005362F4">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0F1EB7" w:rsidRDefault="005362F4">
      <w:pPr>
        <w:pStyle w:val="af0"/>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0F1EB7" w:rsidRDefault="005362F4">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0F1EB7" w:rsidRDefault="005362F4">
      <w:pPr>
        <w:tabs>
          <w:tab w:val="left" w:pos="0"/>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0F1EB7" w:rsidRDefault="005362F4">
      <w:pPr>
        <w:tabs>
          <w:tab w:val="left" w:pos="0"/>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по настоящему Договору за каждый календарный день просрочки (стоимости этапа работ);</w:t>
      </w:r>
    </w:p>
    <w:p w:rsidR="000F1EB7" w:rsidRDefault="005362F4">
      <w:pPr>
        <w:widowControl w:val="0"/>
        <w:spacing w:after="0" w:line="240" w:lineRule="auto"/>
        <w:ind w:firstLine="708"/>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lastRenderedPageBreak/>
        <w:t>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0F1EB7" w:rsidRDefault="005362F4">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0F1EB7" w:rsidRDefault="005362F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неустойка в размере 0,1 % от стоимости работ.</w:t>
      </w:r>
    </w:p>
    <w:p w:rsidR="000F1EB7" w:rsidRDefault="005362F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0F1EB7" w:rsidRDefault="005362F4">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25 000 (двадцать пять тысяч).</w:t>
      </w:r>
    </w:p>
    <w:p w:rsidR="000F1EB7" w:rsidRDefault="005362F4">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20 000 (двадцать тысяч) рублей. </w:t>
      </w:r>
    </w:p>
    <w:p w:rsidR="000F1EB7" w:rsidRDefault="005362F4">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7.4. </w:t>
      </w:r>
      <w:proofErr w:type="gramStart"/>
      <w:r>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0F1EB7" w:rsidRDefault="005362F4">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w:t>
      </w:r>
      <w:proofErr w:type="gramStart"/>
      <w:r>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0F1EB7" w:rsidRDefault="005362F4">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0F1EB7" w:rsidRDefault="005362F4">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0F1EB7" w:rsidRDefault="005362F4">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0F1EB7" w:rsidRDefault="005362F4">
      <w:pPr>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0F1EB7" w:rsidRDefault="005362F4">
      <w:pPr>
        <w:tabs>
          <w:tab w:val="left" w:pos="0"/>
        </w:tab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0F1EB7" w:rsidRDefault="005362F4">
      <w:pPr>
        <w:widowControl w:val="0"/>
        <w:spacing w:after="0" w:line="240" w:lineRule="auto"/>
        <w:ind w:firstLine="540"/>
        <w:jc w:val="both"/>
        <w:rPr>
          <w:rFonts w:ascii="Times New Roman" w:eastAsia="Calibri" w:hAnsi="Times New Roman" w:cs="Times New Roman"/>
          <w:bCs/>
          <w:iCs/>
          <w:lang w:val="x-none"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x-none" w:eastAsia="zh-CN"/>
        </w:rPr>
        <w:t xml:space="preserve">.9.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w:t>
      </w:r>
      <w:r>
        <w:rPr>
          <w:rFonts w:ascii="Times New Roman" w:eastAsia="Calibri" w:hAnsi="Times New Roman" w:cs="Times New Roman"/>
          <w:bCs/>
          <w:iCs/>
          <w:lang w:val="x-none" w:eastAsia="zh-CN"/>
        </w:rPr>
        <w:lastRenderedPageBreak/>
        <w:t>и настоящим Договором.</w:t>
      </w:r>
    </w:p>
    <w:p w:rsidR="000F1EB7" w:rsidRDefault="005362F4">
      <w:pPr>
        <w:widowControl w:val="0"/>
        <w:spacing w:after="0" w:line="240" w:lineRule="auto"/>
        <w:ind w:firstLine="708"/>
        <w:jc w:val="both"/>
        <w:rPr>
          <w:rFonts w:ascii="Times New Roman" w:eastAsia="Calibri" w:hAnsi="Times New Roman" w:cs="Times New Roman"/>
          <w:bCs/>
          <w:iCs/>
          <w:lang w:val="x-none"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x-none"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0F1EB7" w:rsidRDefault="005362F4">
      <w:pPr>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0F1EB7" w:rsidRDefault="000F1EB7">
      <w:pPr>
        <w:spacing w:after="0" w:line="240" w:lineRule="auto"/>
        <w:ind w:firstLine="708"/>
        <w:contextualSpacing/>
        <w:jc w:val="center"/>
        <w:rPr>
          <w:rFonts w:ascii="Times New Roman" w:hAnsi="Times New Roman" w:cs="Times New Roman"/>
          <w:b/>
        </w:rPr>
      </w:pP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0F1EB7" w:rsidRDefault="005362F4">
      <w:pPr>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0F1EB7" w:rsidRDefault="005362F4">
      <w:pPr>
        <w:widowControl w:val="0"/>
        <w:shd w:val="clear" w:color="auto" w:fill="FFFFFF"/>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0F1EB7" w:rsidRDefault="000F1EB7">
      <w:pPr>
        <w:widowControl w:val="0"/>
        <w:shd w:val="clear" w:color="auto" w:fill="FFFFFF"/>
        <w:spacing w:after="0" w:line="240" w:lineRule="auto"/>
        <w:contextualSpacing/>
        <w:jc w:val="both"/>
        <w:rPr>
          <w:rFonts w:ascii="Times New Roman" w:hAnsi="Times New Roman" w:cs="Times New Roman"/>
        </w:rPr>
      </w:pPr>
    </w:p>
    <w:p w:rsidR="000F1EB7" w:rsidRDefault="005362F4">
      <w:pPr>
        <w:keepNext/>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0F1EB7" w:rsidRDefault="000F1EB7">
      <w:pPr>
        <w:keepNext/>
        <w:spacing w:after="0" w:line="240" w:lineRule="auto"/>
        <w:contextualSpacing/>
        <w:jc w:val="center"/>
        <w:outlineLvl w:val="0"/>
        <w:rPr>
          <w:rFonts w:ascii="Times New Roman" w:hAnsi="Times New Roman" w:cs="Times New Roman"/>
          <w:b/>
          <w:bCs/>
          <w:iCs/>
        </w:rPr>
      </w:pP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0F1EB7" w:rsidRDefault="005362F4">
      <w:pPr>
        <w:widowControl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w:t>
      </w:r>
      <w:proofErr w:type="gramStart"/>
      <w:r>
        <w:rPr>
          <w:rFonts w:ascii="Times New Roman" w:eastAsiaTheme="minorHAnsi" w:hAnsi="Times New Roman" w:cs="Times New Roman"/>
          <w:sz w:val="22"/>
          <w:szCs w:val="22"/>
          <w:lang w:eastAsia="en-US"/>
        </w:rPr>
        <w:t>совершает и не</w:t>
      </w:r>
      <w:proofErr w:type="gramEnd"/>
      <w:r>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 отражает в налоговой отчетности по НДС все суммы НДС, предъявленные Заказчику;</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0F1EB7" w:rsidRDefault="005362F4">
      <w:pPr>
        <w:pStyle w:val="ConsPlusNormal"/>
        <w:jc w:val="both"/>
        <w:rPr>
          <w:rFonts w:ascii="Times New Roman" w:hAnsi="Times New Roman" w:cs="Times New Roman"/>
          <w:sz w:val="22"/>
          <w:szCs w:val="22"/>
        </w:rPr>
      </w:pPr>
      <w:r>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0F1EB7" w:rsidRDefault="005362F4">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0F1EB7" w:rsidRDefault="005362F4">
      <w:pPr>
        <w:pStyle w:val="ConsPlusNormal"/>
        <w:ind w:firstLine="708"/>
        <w:jc w:val="both"/>
        <w:rPr>
          <w:rFonts w:ascii="Times New Roman" w:eastAsiaTheme="minorHAnsi" w:hAnsi="Times New Roman" w:cs="Times New Roman"/>
          <w:sz w:val="22"/>
          <w:szCs w:val="22"/>
          <w:lang w:eastAsia="en-US"/>
        </w:rPr>
      </w:pPr>
      <w:proofErr w:type="gramStart"/>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Pr>
          <w:rFonts w:ascii="Times New Roman" w:eastAsiaTheme="minorHAnsi" w:hAnsi="Times New Roman" w:cs="Times New Roman"/>
          <w:sz w:val="22"/>
          <w:szCs w:val="22"/>
          <w:lang w:eastAsia="en-US"/>
        </w:rPr>
        <w:t>с даты выставления</w:t>
      </w:r>
      <w:proofErr w:type="gramEnd"/>
      <w:r>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w:t>
      </w:r>
      <w:proofErr w:type="gramStart"/>
      <w:r>
        <w:rPr>
          <w:rFonts w:ascii="Times New Roman" w:eastAsiaTheme="minorHAnsi" w:hAnsi="Times New Roman" w:cs="Times New Roman"/>
          <w:sz w:val="22"/>
          <w:szCs w:val="22"/>
          <w:lang w:eastAsia="en-US"/>
        </w:rPr>
        <w:t>Указанные</w:t>
      </w:r>
      <w:proofErr w:type="gramEnd"/>
      <w:r>
        <w:rPr>
          <w:rFonts w:ascii="Times New Roman" w:eastAsiaTheme="minorHAnsi" w:hAnsi="Times New Roman" w:cs="Times New Roman"/>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0F1EB7" w:rsidRDefault="005362F4">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9.8. </w:t>
      </w:r>
      <w:proofErr w:type="gramStart"/>
      <w:r>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0F1EB7" w:rsidRDefault="005362F4">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0F1EB7" w:rsidRDefault="005362F4">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0F1EB7" w:rsidRDefault="000F1EB7">
      <w:pPr>
        <w:pStyle w:val="ConsPlusNormal"/>
        <w:ind w:firstLine="0"/>
        <w:rPr>
          <w:rFonts w:ascii="Times New Roman" w:eastAsiaTheme="minorHAnsi" w:hAnsi="Times New Roman" w:cs="Times New Roman"/>
          <w:b/>
          <w:sz w:val="22"/>
          <w:szCs w:val="22"/>
          <w:lang w:eastAsia="en-US"/>
        </w:rPr>
      </w:pPr>
    </w:p>
    <w:p w:rsidR="000F1EB7" w:rsidRDefault="005362F4">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0F1EB7" w:rsidRDefault="000F1EB7">
      <w:pPr>
        <w:pStyle w:val="ConsPlusNormal"/>
        <w:ind w:firstLine="0"/>
        <w:jc w:val="center"/>
        <w:rPr>
          <w:rFonts w:ascii="Times New Roman" w:eastAsiaTheme="minorHAnsi" w:hAnsi="Times New Roman" w:cs="Times New Roman"/>
          <w:b/>
          <w:sz w:val="22"/>
          <w:szCs w:val="22"/>
          <w:lang w:eastAsia="en-US"/>
        </w:rPr>
      </w:pPr>
    </w:p>
    <w:p w:rsidR="000F1EB7" w:rsidRDefault="005362F4">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lastRenderedPageBreak/>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0F1EB7" w:rsidRDefault="000F1EB7">
      <w:pPr>
        <w:pStyle w:val="ConsPlusNormal"/>
        <w:ind w:firstLine="0"/>
        <w:jc w:val="both"/>
        <w:rPr>
          <w:rFonts w:ascii="Times New Roman" w:eastAsiaTheme="minorHAnsi" w:hAnsi="Times New Roman" w:cs="Times New Roman"/>
          <w:sz w:val="22"/>
          <w:szCs w:val="22"/>
          <w:lang w:eastAsia="en-US"/>
        </w:rPr>
      </w:pPr>
    </w:p>
    <w:p w:rsidR="000F1EB7" w:rsidRDefault="005362F4">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0F1EB7" w:rsidRDefault="000F1EB7">
      <w:pPr>
        <w:pStyle w:val="ConsPlusNormal"/>
        <w:ind w:firstLine="0"/>
        <w:jc w:val="center"/>
        <w:rPr>
          <w:rFonts w:ascii="Times New Roman" w:eastAsiaTheme="minorHAnsi" w:hAnsi="Times New Roman" w:cs="Times New Roman"/>
          <w:b/>
          <w:sz w:val="22"/>
          <w:szCs w:val="22"/>
          <w:lang w:eastAsia="en-US"/>
        </w:rPr>
      </w:pP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w:t>
      </w:r>
      <w:proofErr w:type="gramStart"/>
      <w:r>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eastAsiaTheme="minorHAnsi" w:hAnsi="Times New Roman" w:cs="Times New Roman"/>
          <w:sz w:val="22"/>
          <w:szCs w:val="22"/>
          <w:lang w:eastAsia="en-US"/>
        </w:rPr>
        <w:t xml:space="preserve"> у другой Стороны.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0F1EB7" w:rsidRDefault="005362F4">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Pr>
          <w:rFonts w:ascii="Times New Roman" w:eastAsiaTheme="minorHAnsi" w:hAnsi="Times New Roman" w:cs="Times New Roman"/>
          <w:sz w:val="22"/>
          <w:szCs w:val="22"/>
          <w:lang w:eastAsia="en-US"/>
        </w:rPr>
        <w:t>г.о</w:t>
      </w:r>
      <w:proofErr w:type="spellEnd"/>
      <w:r>
        <w:rPr>
          <w:rFonts w:ascii="Times New Roman" w:eastAsiaTheme="minorHAnsi" w:hAnsi="Times New Roman" w:cs="Times New Roman"/>
          <w:sz w:val="22"/>
          <w:szCs w:val="22"/>
          <w:lang w:eastAsia="en-US"/>
        </w:rPr>
        <w:t>. Самара.</w:t>
      </w:r>
    </w:p>
    <w:p w:rsidR="000F1EB7" w:rsidRDefault="000F1EB7">
      <w:pPr>
        <w:pStyle w:val="ConsPlusNormal"/>
        <w:ind w:firstLine="0"/>
        <w:rPr>
          <w:rFonts w:ascii="Times New Roman" w:eastAsiaTheme="minorHAnsi" w:hAnsi="Times New Roman" w:cs="Times New Roman"/>
          <w:b/>
          <w:sz w:val="22"/>
          <w:szCs w:val="22"/>
          <w:lang w:eastAsia="en-US"/>
        </w:rPr>
      </w:pPr>
    </w:p>
    <w:p w:rsidR="000F1EB7" w:rsidRDefault="005362F4">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0F1EB7" w:rsidRDefault="000F1EB7">
      <w:pPr>
        <w:pStyle w:val="ConsPlusNormal"/>
        <w:ind w:firstLine="0"/>
        <w:jc w:val="center"/>
        <w:rPr>
          <w:rFonts w:ascii="Times New Roman" w:eastAsiaTheme="minorHAnsi" w:hAnsi="Times New Roman" w:cs="Times New Roman"/>
          <w:b/>
          <w:sz w:val="22"/>
          <w:szCs w:val="22"/>
          <w:lang w:eastAsia="en-US"/>
        </w:rPr>
      </w:pP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0F1EB7" w:rsidRPr="005362F4" w:rsidRDefault="005362F4">
      <w:pPr>
        <w:spacing w:after="0" w:line="240" w:lineRule="auto"/>
        <w:ind w:firstLine="709"/>
        <w:jc w:val="both"/>
        <w:rPr>
          <w:rFonts w:ascii="Times New Roman" w:eastAsia="Calibri" w:hAnsi="Times New Roman" w:cs="Times New Roman"/>
        </w:rPr>
      </w:pPr>
      <w:r w:rsidRPr="005362F4">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0F1EB7" w:rsidRDefault="005362F4">
      <w:pPr>
        <w:spacing w:after="0" w:line="240" w:lineRule="auto"/>
        <w:ind w:firstLine="708"/>
        <w:jc w:val="both"/>
        <w:rPr>
          <w:rFonts w:ascii="Times New Roman" w:eastAsia="Calibri" w:hAnsi="Times New Roman" w:cs="Times New Roman"/>
        </w:rPr>
      </w:pPr>
      <w:r>
        <w:rPr>
          <w:rFonts w:ascii="Times New Roman" w:eastAsia="Calibri" w:hAnsi="Times New Roman" w:cs="Times New Roman"/>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Pr>
          <w:rFonts w:ascii="Times New Roman" w:eastAsia="Calibri" w:hAnsi="Times New Roman" w:cs="Times New Roman"/>
        </w:rPr>
        <w:t>Подрядчику</w:t>
      </w:r>
      <w:proofErr w:type="gramEnd"/>
      <w:r>
        <w:rPr>
          <w:rFonts w:ascii="Times New Roman" w:eastAsia="Calibri" w:hAnsi="Times New Roman" w:cs="Times New Roman"/>
        </w:rPr>
        <w:t xml:space="preserve"> часть установленной цены пропорционально части </w:t>
      </w:r>
      <w:r>
        <w:rPr>
          <w:rFonts w:ascii="Times New Roman" w:eastAsia="Calibri" w:hAnsi="Times New Roman" w:cs="Times New Roman"/>
        </w:rPr>
        <w:lastRenderedPageBreak/>
        <w:t>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5362F4"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при неоднократных грубых нарушениях (3 и более нарушений) на местах проведения работ работниками Подрядчика требований ОТ, ТБ, ПБ, невыполнения условий технического задания и условий договора;</w:t>
      </w:r>
    </w:p>
    <w:p w:rsidR="000F1EB7" w:rsidRDefault="005362F4">
      <w:pPr>
        <w:spacing w:after="0" w:line="240" w:lineRule="auto"/>
        <w:ind w:firstLine="709"/>
        <w:jc w:val="both"/>
        <w:rPr>
          <w:rFonts w:ascii="Times New Roman" w:eastAsia="Calibri" w:hAnsi="Times New Roman" w:cs="Times New Roman"/>
        </w:rPr>
      </w:pPr>
      <w:r w:rsidRPr="005362F4">
        <w:rPr>
          <w:rFonts w:ascii="Times New Roman" w:hAnsi="Times New Roman" w:cs="Times New Roman"/>
        </w:rPr>
        <w:t xml:space="preserve">- </w:t>
      </w:r>
      <w:r>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0F1EB7" w:rsidRDefault="005362F4">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0F1EB7" w:rsidRDefault="005362F4">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Pr>
          <w:rFonts w:ascii="Times New Roman" w:eastAsia="Calibri" w:hAnsi="Times New Roman" w:cs="Times New Roman"/>
        </w:rPr>
        <w:t>Заказчику</w:t>
      </w:r>
      <w:proofErr w:type="gramEnd"/>
      <w:r>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w:t>
      </w:r>
      <w:proofErr w:type="gramStart"/>
      <w:r>
        <w:rPr>
          <w:rFonts w:ascii="Times New Roman" w:eastAsia="Calibri" w:hAnsi="Times New Roman" w:cs="Times New Roman"/>
        </w:rPr>
        <w:t>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0F1EB7" w:rsidRDefault="005362F4">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0F1EB7" w:rsidRDefault="000F1EB7">
      <w:pPr>
        <w:pStyle w:val="ConsPlusNormal"/>
        <w:ind w:firstLine="0"/>
        <w:rPr>
          <w:rFonts w:ascii="Times New Roman" w:eastAsiaTheme="minorHAnsi" w:hAnsi="Times New Roman" w:cs="Times New Roman"/>
          <w:b/>
          <w:i/>
          <w:sz w:val="22"/>
          <w:szCs w:val="22"/>
          <w:lang w:eastAsia="en-US"/>
        </w:rPr>
      </w:pPr>
    </w:p>
    <w:p w:rsidR="000F1EB7" w:rsidRDefault="005362F4">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0F1EB7" w:rsidRDefault="000F1EB7">
      <w:pPr>
        <w:pStyle w:val="ConsPlusNormal"/>
        <w:ind w:firstLine="708"/>
        <w:jc w:val="both"/>
        <w:rPr>
          <w:rFonts w:ascii="Times New Roman" w:eastAsiaTheme="minorHAnsi" w:hAnsi="Times New Roman" w:cs="Times New Roman"/>
          <w:b/>
          <w:sz w:val="22"/>
          <w:szCs w:val="22"/>
          <w:lang w:eastAsia="en-US"/>
        </w:rPr>
      </w:pP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определенных Договором, Стороны будут руководствоваться действующим законодательством Российской Федерации.</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13.5. </w:t>
      </w:r>
      <w:proofErr w:type="gramStart"/>
      <w:r>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Pr>
          <w:rFonts w:ascii="Times New Roman" w:eastAsiaTheme="minorHAnsi" w:hAnsi="Times New Roman" w:cs="Times New Roman"/>
          <w:sz w:val="22"/>
          <w:szCs w:val="22"/>
          <w:lang w:eastAsia="en-US"/>
        </w:rPr>
        <w:t xml:space="preserve"> </w:t>
      </w:r>
      <w:proofErr w:type="gramStart"/>
      <w:r>
        <w:rPr>
          <w:rFonts w:ascii="Times New Roman" w:eastAsiaTheme="minorHAnsi" w:hAnsi="Times New Roman" w:cs="Times New Roman"/>
          <w:sz w:val="22"/>
          <w:szCs w:val="22"/>
          <w:lang w:eastAsia="en-US"/>
        </w:rPr>
        <w:t>любом</w:t>
      </w:r>
      <w:proofErr w:type="gramEnd"/>
      <w:r>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0F1EB7" w:rsidRDefault="005362F4">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0F1EB7" w:rsidRDefault="000F1EB7">
      <w:pPr>
        <w:pStyle w:val="ConsPlusNormal"/>
        <w:ind w:firstLine="708"/>
        <w:jc w:val="both"/>
        <w:rPr>
          <w:rFonts w:ascii="Times New Roman" w:eastAsiaTheme="minorHAnsi" w:hAnsi="Times New Roman" w:cs="Times New Roman"/>
          <w:sz w:val="22"/>
          <w:szCs w:val="22"/>
          <w:lang w:eastAsia="en-US"/>
        </w:rPr>
      </w:pPr>
    </w:p>
    <w:p w:rsidR="000F1EB7" w:rsidRDefault="005362F4">
      <w:pPr>
        <w:pStyle w:val="ConsPlusNormal"/>
        <w:ind w:firstLine="0"/>
        <w:rPr>
          <w:rFonts w:ascii="Times New Roman" w:eastAsiaTheme="minorHAnsi" w:hAnsi="Times New Roman" w:cs="Times New Roman"/>
        </w:rPr>
      </w:pPr>
      <w:r>
        <w:rPr>
          <w:rFonts w:ascii="Times New Roman" w:eastAsiaTheme="minorHAnsi" w:hAnsi="Times New Roman" w:cs="Times New Roman"/>
        </w:rPr>
        <w:t>Приложение № 1 – Техническое задание</w:t>
      </w:r>
    </w:p>
    <w:p w:rsidR="000F1EB7" w:rsidRDefault="005362F4">
      <w:pPr>
        <w:pStyle w:val="ConsPlusNormal"/>
        <w:ind w:firstLine="0"/>
        <w:rPr>
          <w:rFonts w:ascii="Times New Roman" w:eastAsiaTheme="minorHAnsi" w:hAnsi="Times New Roman" w:cs="Times New Roman"/>
        </w:rPr>
      </w:pPr>
      <w:r>
        <w:rPr>
          <w:rFonts w:ascii="Times New Roman" w:eastAsiaTheme="minorHAnsi" w:hAnsi="Times New Roman" w:cs="Times New Roman"/>
        </w:rPr>
        <w:t>Приложение № 2 – Ведомость договорной цены.</w:t>
      </w:r>
    </w:p>
    <w:p w:rsidR="000F1EB7" w:rsidRDefault="000F1EB7">
      <w:pPr>
        <w:pStyle w:val="ConsPlusNormal"/>
        <w:ind w:firstLine="0"/>
        <w:jc w:val="both"/>
        <w:rPr>
          <w:rFonts w:ascii="Times New Roman" w:eastAsiaTheme="minorHAnsi" w:hAnsi="Times New Roman" w:cs="Times New Roman"/>
          <w:sz w:val="22"/>
          <w:szCs w:val="22"/>
          <w:lang w:eastAsia="en-US"/>
        </w:rPr>
      </w:pPr>
    </w:p>
    <w:p w:rsidR="000F1EB7" w:rsidRDefault="005362F4">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Адреса, реквизиты и подписи Сторон</w:t>
      </w:r>
    </w:p>
    <w:p w:rsidR="000F1EB7" w:rsidRDefault="000F1EB7">
      <w:pPr>
        <w:pStyle w:val="ConsPlusNormal"/>
        <w:ind w:firstLine="708"/>
        <w:jc w:val="center"/>
        <w:rPr>
          <w:rFonts w:ascii="Times New Roman" w:eastAsiaTheme="minorHAnsi" w:hAnsi="Times New Roman" w:cs="Times New Roman"/>
          <w:b/>
          <w:sz w:val="22"/>
          <w:szCs w:val="22"/>
          <w:lang w:eastAsia="en-US"/>
        </w:rPr>
      </w:pPr>
    </w:p>
    <w:tbl>
      <w:tblPr>
        <w:tblW w:w="11057" w:type="dxa"/>
        <w:tblInd w:w="-601" w:type="dxa"/>
        <w:tblLayout w:type="fixed"/>
        <w:tblLook w:val="0000" w:firstRow="0" w:lastRow="0" w:firstColumn="0" w:lastColumn="0" w:noHBand="0" w:noVBand="0"/>
      </w:tblPr>
      <w:tblGrid>
        <w:gridCol w:w="567"/>
        <w:gridCol w:w="4395"/>
        <w:gridCol w:w="709"/>
        <w:gridCol w:w="4535"/>
        <w:gridCol w:w="851"/>
      </w:tblGrid>
      <w:tr w:rsidR="000F1EB7">
        <w:trPr>
          <w:trHeight w:val="404"/>
        </w:trPr>
        <w:tc>
          <w:tcPr>
            <w:tcW w:w="4962" w:type="dxa"/>
            <w:gridSpan w:val="2"/>
            <w:tcBorders>
              <w:top w:val="dotted" w:sz="4" w:space="0" w:color="000000"/>
              <w:left w:val="dotted" w:sz="4" w:space="0" w:color="000000"/>
              <w:bottom w:val="dotted" w:sz="4" w:space="0" w:color="000000"/>
            </w:tcBorders>
            <w:shd w:val="clear" w:color="auto" w:fill="F3F3F3"/>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
                <w:lang w:eastAsia="zh-CN"/>
              </w:rPr>
              <w:t>Подрядчик</w:t>
            </w: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F3F3F3"/>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
                <w:bCs/>
                <w:lang w:eastAsia="zh-CN"/>
              </w:rPr>
              <w:t>Заказчик</w:t>
            </w:r>
          </w:p>
        </w:tc>
        <w:tc>
          <w:tcPr>
            <w:tcW w:w="851" w:type="dxa"/>
          </w:tcPr>
          <w:p w:rsidR="000F1EB7" w:rsidRDefault="000F1EB7">
            <w:pPr>
              <w:widowControl w:val="0"/>
            </w:pPr>
          </w:p>
        </w:tc>
      </w:tr>
      <w:tr w:rsidR="000F1EB7">
        <w:trPr>
          <w:trHeight w:val="549"/>
        </w:trPr>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c>
          <w:tcPr>
            <w:tcW w:w="851" w:type="dxa"/>
          </w:tcPr>
          <w:p w:rsidR="000F1EB7" w:rsidRDefault="000F1EB7">
            <w:pPr>
              <w:widowControl w:val="0"/>
            </w:pPr>
          </w:p>
        </w:tc>
      </w:tr>
      <w:tr w:rsidR="000F1EB7">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ИНН: 6312110828 / КПП: 631601001</w:t>
            </w:r>
          </w:p>
        </w:tc>
        <w:tc>
          <w:tcPr>
            <w:tcW w:w="851" w:type="dxa"/>
          </w:tcPr>
          <w:p w:rsidR="000F1EB7" w:rsidRDefault="000F1EB7">
            <w:pPr>
              <w:widowControl w:val="0"/>
            </w:pPr>
          </w:p>
        </w:tc>
      </w:tr>
      <w:tr w:rsidR="000F1EB7">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ОГРН: 1116312008340</w:t>
            </w:r>
          </w:p>
        </w:tc>
        <w:tc>
          <w:tcPr>
            <w:tcW w:w="851" w:type="dxa"/>
          </w:tcPr>
          <w:p w:rsidR="000F1EB7" w:rsidRDefault="000F1EB7">
            <w:pPr>
              <w:widowControl w:val="0"/>
            </w:pPr>
          </w:p>
        </w:tc>
      </w:tr>
      <w:tr w:rsidR="000F1EB7">
        <w:trPr>
          <w:trHeight w:val="405"/>
        </w:trPr>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Место нахождения: 443056, Самарская область,</w:t>
            </w: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 xml:space="preserve"> г. Самара, ул. Луначарского, д. 56</w:t>
            </w:r>
          </w:p>
        </w:tc>
        <w:tc>
          <w:tcPr>
            <w:tcW w:w="851" w:type="dxa"/>
          </w:tcPr>
          <w:p w:rsidR="000F1EB7" w:rsidRDefault="000F1EB7">
            <w:pPr>
              <w:widowControl w:val="0"/>
            </w:pPr>
          </w:p>
        </w:tc>
      </w:tr>
      <w:tr w:rsidR="000F1EB7">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Адрес для корреспонденции в РФ (с индексом): 443056, Самарская область, г. Самара, ул. Луначарского, д. 56</w:t>
            </w:r>
          </w:p>
        </w:tc>
        <w:tc>
          <w:tcPr>
            <w:tcW w:w="851" w:type="dxa"/>
          </w:tcPr>
          <w:p w:rsidR="000F1EB7" w:rsidRDefault="000F1EB7">
            <w:pPr>
              <w:widowControl w:val="0"/>
            </w:pPr>
          </w:p>
        </w:tc>
      </w:tr>
      <w:tr w:rsidR="000F1EB7">
        <w:trPr>
          <w:trHeight w:val="367"/>
        </w:trPr>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bCs/>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Тел./Факс (с кодом): (846) 979 93 80/</w:t>
            </w: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(846)336-89-05</w:t>
            </w:r>
          </w:p>
        </w:tc>
        <w:tc>
          <w:tcPr>
            <w:tcW w:w="851" w:type="dxa"/>
          </w:tcPr>
          <w:p w:rsidR="000F1EB7" w:rsidRDefault="000F1EB7">
            <w:pPr>
              <w:widowControl w:val="0"/>
            </w:pPr>
          </w:p>
        </w:tc>
      </w:tr>
      <w:tr w:rsidR="000F1EB7">
        <w:trPr>
          <w:trHeight w:val="434"/>
        </w:trPr>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Банковские реквизиты:</w:t>
            </w:r>
          </w:p>
          <w:p w:rsidR="000F1EB7" w:rsidRDefault="005362F4">
            <w:pPr>
              <w:widowControl w:val="0"/>
              <w:spacing w:after="0" w:line="240" w:lineRule="auto"/>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Расчетный счет N 40702810100000047317</w:t>
            </w:r>
          </w:p>
          <w:p w:rsidR="000F1EB7" w:rsidRDefault="005362F4">
            <w:pPr>
              <w:widowControl w:val="0"/>
              <w:spacing w:after="0" w:line="240" w:lineRule="auto"/>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в ГПБ (АО)</w:t>
            </w:r>
          </w:p>
          <w:p w:rsidR="000F1EB7" w:rsidRDefault="005362F4">
            <w:pPr>
              <w:widowControl w:val="0"/>
              <w:spacing w:after="0" w:line="240" w:lineRule="auto"/>
              <w:jc w:val="both"/>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кор</w:t>
            </w:r>
            <w:proofErr w:type="gramStart"/>
            <w:r>
              <w:rPr>
                <w:rFonts w:ascii="Times New Roman" w:eastAsia="Times New Roman" w:hAnsi="Times New Roman" w:cs="Times New Roman"/>
                <w:bCs/>
                <w:lang w:eastAsia="zh-CN"/>
              </w:rPr>
              <w:t>.с</w:t>
            </w:r>
            <w:proofErr w:type="gramEnd"/>
            <w:r>
              <w:rPr>
                <w:rFonts w:ascii="Times New Roman" w:eastAsia="Times New Roman" w:hAnsi="Times New Roman" w:cs="Times New Roman"/>
                <w:bCs/>
                <w:lang w:eastAsia="zh-CN"/>
              </w:rPr>
              <w:t>чет</w:t>
            </w:r>
            <w:proofErr w:type="spellEnd"/>
            <w:r>
              <w:rPr>
                <w:rFonts w:ascii="Times New Roman" w:eastAsia="Times New Roman" w:hAnsi="Times New Roman" w:cs="Times New Roman"/>
                <w:bCs/>
                <w:lang w:eastAsia="zh-CN"/>
              </w:rPr>
              <w:t xml:space="preserve"> N 30101810200000000823</w:t>
            </w: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БИК: 044525823</w:t>
            </w:r>
          </w:p>
        </w:tc>
        <w:tc>
          <w:tcPr>
            <w:tcW w:w="851" w:type="dxa"/>
          </w:tcPr>
          <w:p w:rsidR="000F1EB7" w:rsidRDefault="000F1EB7">
            <w:pPr>
              <w:widowControl w:val="0"/>
            </w:pPr>
          </w:p>
        </w:tc>
      </w:tr>
      <w:tr w:rsidR="000F1EB7">
        <w:trPr>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244" w:type="dxa"/>
            <w:gridSpan w:val="2"/>
            <w:tcBorders>
              <w:top w:val="dotted" w:sz="4" w:space="0" w:color="000000"/>
              <w:left w:val="dotted" w:sz="4" w:space="0" w:color="000000"/>
              <w:bottom w:val="dotted" w:sz="4" w:space="0" w:color="000000"/>
              <w:right w:val="dotted" w:sz="4" w:space="0" w:color="000000"/>
            </w:tcBorders>
            <w:shd w:val="clear" w:color="auto" w:fill="auto"/>
          </w:tcPr>
          <w:p w:rsidR="000F1EB7" w:rsidRDefault="005362F4">
            <w:pPr>
              <w:widowControl w:val="0"/>
              <w:spacing w:after="0" w:line="240" w:lineRule="auto"/>
              <w:jc w:val="both"/>
              <w:rPr>
                <w:rFonts w:ascii="Times New Roman" w:eastAsia="Times New Roman" w:hAnsi="Times New Roman" w:cs="Times New Roman"/>
                <w:b/>
                <w:bCs/>
                <w:lang w:eastAsia="zh-CN"/>
              </w:rPr>
            </w:pPr>
            <w:r>
              <w:rPr>
                <w:rFonts w:ascii="Times New Roman" w:eastAsia="Times New Roman" w:hAnsi="Times New Roman" w:cs="Times New Roman"/>
                <w:b/>
                <w:bCs/>
                <w:lang w:eastAsia="zh-CN"/>
              </w:rPr>
              <w:t>Главный управляющий директор</w:t>
            </w:r>
          </w:p>
          <w:p w:rsidR="000F1EB7" w:rsidRDefault="000F1EB7">
            <w:pPr>
              <w:widowControl w:val="0"/>
              <w:spacing w:after="0" w:line="240" w:lineRule="auto"/>
              <w:jc w:val="both"/>
              <w:rPr>
                <w:rFonts w:ascii="Times New Roman" w:eastAsia="Times New Roman" w:hAnsi="Times New Roman" w:cs="Times New Roman"/>
                <w:lang w:eastAsia="zh-CN"/>
              </w:rPr>
            </w:pP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bCs/>
                <w:lang w:eastAsia="zh-CN"/>
              </w:rPr>
              <w:t>_____________________</w:t>
            </w:r>
            <w:r>
              <w:rPr>
                <w:rFonts w:ascii="Times New Roman" w:eastAsia="Times New Roman" w:hAnsi="Times New Roman" w:cs="Times New Roman"/>
                <w:b/>
                <w:bCs/>
                <w:lang w:eastAsia="zh-CN"/>
              </w:rPr>
              <w:t>/ В. В. Бирюков /</w:t>
            </w:r>
          </w:p>
        </w:tc>
        <w:tc>
          <w:tcPr>
            <w:tcW w:w="851" w:type="dxa"/>
          </w:tcPr>
          <w:p w:rsidR="000F1EB7" w:rsidRDefault="000F1EB7">
            <w:pPr>
              <w:widowControl w:val="0"/>
            </w:pPr>
          </w:p>
        </w:tc>
      </w:tr>
      <w:tr w:rsidR="000F1EB7">
        <w:trPr>
          <w:trHeight w:val="417"/>
        </w:trPr>
        <w:tc>
          <w:tcPr>
            <w:tcW w:w="567" w:type="dxa"/>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104" w:type="dxa"/>
            <w:gridSpan w:val="2"/>
          </w:tcPr>
          <w:p w:rsidR="000F1EB7" w:rsidRDefault="000F1EB7">
            <w:pPr>
              <w:widowControl w:val="0"/>
              <w:spacing w:after="0" w:line="240" w:lineRule="auto"/>
              <w:jc w:val="both"/>
              <w:rPr>
                <w:rFonts w:ascii="Times New Roman" w:eastAsia="Times New Roman" w:hAnsi="Times New Roman" w:cs="Times New Roman"/>
                <w:lang w:eastAsia="zh-CN"/>
              </w:rPr>
            </w:pP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 г.</w:t>
            </w:r>
          </w:p>
        </w:tc>
        <w:tc>
          <w:tcPr>
            <w:tcW w:w="5386" w:type="dxa"/>
            <w:gridSpan w:val="2"/>
          </w:tcPr>
          <w:p w:rsidR="000F1EB7" w:rsidRDefault="000F1EB7">
            <w:pPr>
              <w:widowControl w:val="0"/>
              <w:spacing w:after="0" w:line="240" w:lineRule="auto"/>
              <w:jc w:val="both"/>
              <w:rPr>
                <w:rFonts w:ascii="Times New Roman" w:eastAsia="Times New Roman" w:hAnsi="Times New Roman" w:cs="Times New Roman"/>
                <w:lang w:eastAsia="zh-CN"/>
              </w:rPr>
            </w:pPr>
          </w:p>
          <w:p w:rsidR="000F1EB7" w:rsidRDefault="005362F4">
            <w:pPr>
              <w:widowControl w:val="0"/>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 г.</w:t>
            </w:r>
          </w:p>
          <w:p w:rsidR="000F1EB7" w:rsidRDefault="000F1EB7">
            <w:pPr>
              <w:widowControl w:val="0"/>
              <w:spacing w:after="0" w:line="240" w:lineRule="auto"/>
              <w:jc w:val="both"/>
              <w:rPr>
                <w:rFonts w:ascii="Times New Roman" w:eastAsia="Times New Roman" w:hAnsi="Times New Roman" w:cs="Times New Roman"/>
                <w:lang w:eastAsia="zh-CN"/>
              </w:rPr>
            </w:pPr>
          </w:p>
        </w:tc>
      </w:tr>
      <w:tr w:rsidR="000F1EB7">
        <w:trPr>
          <w:trHeight w:val="417"/>
        </w:trPr>
        <w:tc>
          <w:tcPr>
            <w:tcW w:w="567" w:type="dxa"/>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104" w:type="dxa"/>
            <w:gridSpan w:val="2"/>
          </w:tcPr>
          <w:p w:rsidR="000F1EB7" w:rsidRDefault="000F1EB7">
            <w:pPr>
              <w:widowControl w:val="0"/>
              <w:spacing w:after="0" w:line="240" w:lineRule="auto"/>
              <w:jc w:val="both"/>
              <w:rPr>
                <w:rFonts w:ascii="Times New Roman" w:eastAsia="Times New Roman" w:hAnsi="Times New Roman" w:cs="Times New Roman"/>
                <w:lang w:eastAsia="zh-CN"/>
              </w:rPr>
            </w:pPr>
          </w:p>
        </w:tc>
        <w:tc>
          <w:tcPr>
            <w:tcW w:w="5386" w:type="dxa"/>
            <w:gridSpan w:val="2"/>
          </w:tcPr>
          <w:p w:rsidR="000F1EB7" w:rsidRDefault="000F1EB7">
            <w:pPr>
              <w:widowControl w:val="0"/>
              <w:spacing w:after="0" w:line="240" w:lineRule="auto"/>
              <w:jc w:val="both"/>
              <w:rPr>
                <w:rFonts w:ascii="Times New Roman" w:eastAsia="Times New Roman" w:hAnsi="Times New Roman" w:cs="Times New Roman"/>
                <w:lang w:eastAsia="zh-CN"/>
              </w:rPr>
            </w:pPr>
          </w:p>
        </w:tc>
      </w:tr>
    </w:tbl>
    <w:p w:rsidR="000F1EB7" w:rsidRDefault="000F1EB7">
      <w:pPr>
        <w:pStyle w:val="ConsPlusNormal"/>
        <w:ind w:firstLine="708"/>
        <w:jc w:val="both"/>
        <w:rPr>
          <w:rFonts w:ascii="Times New Roman" w:eastAsiaTheme="minorHAnsi" w:hAnsi="Times New Roman" w:cs="Times New Roman"/>
          <w:sz w:val="22"/>
          <w:szCs w:val="22"/>
          <w:lang w:eastAsia="en-US"/>
        </w:rPr>
      </w:pPr>
    </w:p>
    <w:sectPr w:rsidR="000F1EB7">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37817"/>
    <w:multiLevelType w:val="multilevel"/>
    <w:tmpl w:val="B1BAB97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61CF1F5A"/>
    <w:multiLevelType w:val="multilevel"/>
    <w:tmpl w:val="FD9AB54C"/>
    <w:lvl w:ilvl="0">
      <w:start w:val="1"/>
      <w:numFmt w:val="decimal"/>
      <w:lvlText w:val="%1."/>
      <w:lvlJc w:val="left"/>
      <w:pPr>
        <w:tabs>
          <w:tab w:val="num" w:pos="0"/>
        </w:tabs>
        <w:ind w:left="720" w:hanging="360"/>
      </w:pPr>
    </w:lvl>
    <w:lvl w:ilvl="1">
      <w:start w:val="2"/>
      <w:numFmt w:val="decimal"/>
      <w:lvlText w:val="%1.%2"/>
      <w:lvlJc w:val="left"/>
      <w:pPr>
        <w:tabs>
          <w:tab w:val="num" w:pos="0"/>
        </w:tabs>
        <w:ind w:left="1788" w:hanging="1080"/>
      </w:pPr>
    </w:lvl>
    <w:lvl w:ilvl="2">
      <w:start w:val="1"/>
      <w:numFmt w:val="decimal"/>
      <w:lvlText w:val="%1.%2.%3"/>
      <w:lvlJc w:val="left"/>
      <w:pPr>
        <w:tabs>
          <w:tab w:val="num" w:pos="0"/>
        </w:tabs>
        <w:ind w:left="2136" w:hanging="1080"/>
      </w:pPr>
    </w:lvl>
    <w:lvl w:ilvl="3">
      <w:start w:val="1"/>
      <w:numFmt w:val="decimal"/>
      <w:lvlText w:val="%1.%2.%3.%4"/>
      <w:lvlJc w:val="left"/>
      <w:pPr>
        <w:tabs>
          <w:tab w:val="num" w:pos="0"/>
        </w:tabs>
        <w:ind w:left="2484" w:hanging="1080"/>
      </w:pPr>
    </w:lvl>
    <w:lvl w:ilvl="4">
      <w:start w:val="1"/>
      <w:numFmt w:val="decimal"/>
      <w:lvlText w:val="%1.%2.%3.%4.%5"/>
      <w:lvlJc w:val="left"/>
      <w:pPr>
        <w:tabs>
          <w:tab w:val="num" w:pos="0"/>
        </w:tabs>
        <w:ind w:left="2832" w:hanging="1080"/>
      </w:pPr>
    </w:lvl>
    <w:lvl w:ilvl="5">
      <w:start w:val="1"/>
      <w:numFmt w:val="decimal"/>
      <w:lvlText w:val="%1.%2.%3.%4.%5.%6"/>
      <w:lvlJc w:val="left"/>
      <w:pPr>
        <w:tabs>
          <w:tab w:val="num" w:pos="0"/>
        </w:tabs>
        <w:ind w:left="3180" w:hanging="1080"/>
      </w:pPr>
    </w:lvl>
    <w:lvl w:ilvl="6">
      <w:start w:val="1"/>
      <w:numFmt w:val="decimal"/>
      <w:lvlText w:val="%1.%2.%3.%4.%5.%6.%7"/>
      <w:lvlJc w:val="left"/>
      <w:pPr>
        <w:tabs>
          <w:tab w:val="num" w:pos="0"/>
        </w:tabs>
        <w:ind w:left="3888" w:hanging="1440"/>
      </w:pPr>
    </w:lvl>
    <w:lvl w:ilvl="7">
      <w:start w:val="1"/>
      <w:numFmt w:val="decimal"/>
      <w:lvlText w:val="%1.%2.%3.%4.%5.%6.%7.%8"/>
      <w:lvlJc w:val="left"/>
      <w:pPr>
        <w:tabs>
          <w:tab w:val="num" w:pos="0"/>
        </w:tabs>
        <w:ind w:left="4236" w:hanging="1440"/>
      </w:pPr>
    </w:lvl>
    <w:lvl w:ilvl="8">
      <w:start w:val="1"/>
      <w:numFmt w:val="decimal"/>
      <w:lvlText w:val="%1.%2.%3.%4.%5.%6.%7.%8.%9"/>
      <w:lvlJc w:val="left"/>
      <w:pPr>
        <w:tabs>
          <w:tab w:val="num" w:pos="0"/>
        </w:tabs>
        <w:ind w:left="4584" w:hanging="1440"/>
      </w:pPr>
    </w:lvl>
  </w:abstractNum>
  <w:abstractNum w:abstractNumId="2">
    <w:nsid w:val="61F123C2"/>
    <w:multiLevelType w:val="multilevel"/>
    <w:tmpl w:val="EA9868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B7"/>
    <w:rsid w:val="000F1EB7"/>
    <w:rsid w:val="002867CF"/>
    <w:rsid w:val="005362F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link w:val="a4"/>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character" w:styleId="a5">
    <w:name w:val="annotation reference"/>
    <w:basedOn w:val="a0"/>
    <w:uiPriority w:val="99"/>
    <w:semiHidden/>
    <w:qFormat/>
    <w:rsid w:val="00DE7465"/>
    <w:rPr>
      <w:rFonts w:cs="Times New Roman"/>
      <w:sz w:val="16"/>
    </w:rPr>
  </w:style>
  <w:style w:type="character" w:customStyle="1" w:styleId="a6">
    <w:name w:val="Текст примечания Знак"/>
    <w:basedOn w:val="a0"/>
    <w:link w:val="a7"/>
    <w:uiPriority w:val="99"/>
    <w:semiHidden/>
    <w:qFormat/>
    <w:rsid w:val="00DE7465"/>
    <w:rPr>
      <w:rFonts w:ascii="Garamond" w:eastAsia="Times New Roman" w:hAnsi="Garamond" w:cs="Tahoma"/>
      <w:bCs/>
      <w:iCs/>
      <w:sz w:val="20"/>
      <w:szCs w:val="20"/>
      <w:lang w:eastAsia="ru-RU"/>
    </w:rPr>
  </w:style>
  <w:style w:type="character" w:customStyle="1" w:styleId="a8">
    <w:name w:val="Текст выноски Знак"/>
    <w:basedOn w:val="a0"/>
    <w:link w:val="a9"/>
    <w:uiPriority w:val="99"/>
    <w:semiHidden/>
    <w:qFormat/>
    <w:rsid w:val="00DE7465"/>
    <w:rPr>
      <w:rFonts w:ascii="Tahoma" w:hAnsi="Tahoma" w:cs="Tahoma"/>
      <w:sz w:val="16"/>
      <w:szCs w:val="16"/>
    </w:rPr>
  </w:style>
  <w:style w:type="character" w:customStyle="1" w:styleId="aa">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b">
    <w:name w:val="Текст сноски Знак"/>
    <w:basedOn w:val="a0"/>
    <w:link w:val="ac"/>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d">
    <w:name w:val="Основной текст Знак"/>
    <w:basedOn w:val="a0"/>
    <w:link w:val="ae"/>
    <w:qFormat/>
    <w:rsid w:val="001C1BFC"/>
    <w:rPr>
      <w:rFonts w:ascii="Arial" w:eastAsia="Times New Roman" w:hAnsi="Arial" w:cs="Arial"/>
      <w:sz w:val="20"/>
      <w:szCs w:val="20"/>
      <w:lang w:eastAsia="zh-CN"/>
    </w:rPr>
  </w:style>
  <w:style w:type="character" w:customStyle="1" w:styleId="af">
    <w:name w:val="Абзац списка Знак"/>
    <w:link w:val="af0"/>
    <w:uiPriority w:val="34"/>
    <w:qFormat/>
    <w:locked/>
    <w:rsid w:val="00DF3C12"/>
    <w:rPr>
      <w:rFonts w:ascii="Times New Roman" w:eastAsia="Times New Roman" w:hAnsi="Times New Roman" w:cs="Times New Roman"/>
      <w:sz w:val="24"/>
      <w:szCs w:val="24"/>
      <w:lang w:eastAsia="zh-CN"/>
    </w:rPr>
  </w:style>
  <w:style w:type="character" w:customStyle="1" w:styleId="af1">
    <w:name w:val="Текст Знак"/>
    <w:basedOn w:val="a0"/>
    <w:link w:val="af2"/>
    <w:qFormat/>
    <w:rsid w:val="008A5422"/>
    <w:rPr>
      <w:rFonts w:ascii="Courier New" w:eastAsia="Times New Roman" w:hAnsi="Courier New" w:cs="Courier New"/>
      <w:sz w:val="20"/>
      <w:szCs w:val="20"/>
      <w:lang w:eastAsia="ru-RU"/>
    </w:rPr>
  </w:style>
  <w:style w:type="character" w:customStyle="1" w:styleId="WW8Num1z5">
    <w:name w:val="WW8Num1z5"/>
    <w:qFormat/>
    <w:rsid w:val="00F453B8"/>
  </w:style>
  <w:style w:type="character" w:customStyle="1" w:styleId="af3">
    <w:name w:val="Основной текст с отступом Знак"/>
    <w:basedOn w:val="a0"/>
    <w:link w:val="af4"/>
    <w:uiPriority w:val="99"/>
    <w:qFormat/>
    <w:rsid w:val="007D55CF"/>
  </w:style>
  <w:style w:type="paragraph" w:customStyle="1" w:styleId="af5">
    <w:name w:val="Заголовок"/>
    <w:basedOn w:val="a"/>
    <w:next w:val="ae"/>
    <w:qFormat/>
    <w:rsid w:val="00E52CE0"/>
    <w:pPr>
      <w:spacing w:after="0" w:line="240" w:lineRule="auto"/>
      <w:jc w:val="center"/>
    </w:pPr>
    <w:rPr>
      <w:rFonts w:ascii="Times New Roman" w:eastAsia="Times New Roman" w:hAnsi="Times New Roman" w:cs="Times New Roman"/>
      <w:b/>
      <w:sz w:val="28"/>
      <w:szCs w:val="20"/>
      <w:lang w:eastAsia="zh-CN"/>
    </w:rPr>
  </w:style>
  <w:style w:type="paragraph" w:styleId="ae">
    <w:name w:val="Body Text"/>
    <w:basedOn w:val="a"/>
    <w:link w:val="ad"/>
    <w:rsid w:val="001C1BFC"/>
    <w:pPr>
      <w:spacing w:after="0" w:line="240" w:lineRule="auto"/>
      <w:jc w:val="both"/>
    </w:pPr>
    <w:rPr>
      <w:rFonts w:ascii="Arial" w:eastAsia="Times New Roman" w:hAnsi="Arial" w:cs="Arial"/>
      <w:sz w:val="20"/>
      <w:szCs w:val="20"/>
      <w:lang w:eastAsia="zh-CN"/>
    </w:rPr>
  </w:style>
  <w:style w:type="paragraph" w:styleId="af6">
    <w:name w:val="List"/>
    <w:basedOn w:val="ae"/>
    <w:rPr>
      <w:rFonts w:cs="Mangal"/>
    </w:rPr>
  </w:style>
  <w:style w:type="paragraph" w:styleId="af7">
    <w:name w:val="caption"/>
    <w:basedOn w:val="a"/>
    <w:qFormat/>
    <w:pPr>
      <w:suppressLineNumbers/>
      <w:spacing w:before="120" w:after="120"/>
    </w:pPr>
    <w:rPr>
      <w:rFonts w:cs="Mangal"/>
      <w:i/>
      <w:iCs/>
      <w:sz w:val="24"/>
      <w:szCs w:val="24"/>
    </w:rPr>
  </w:style>
  <w:style w:type="paragraph" w:styleId="af8">
    <w:name w:val="index heading"/>
    <w:basedOn w:val="a"/>
    <w:qFormat/>
    <w:pPr>
      <w:suppressLineNumbers/>
    </w:pPr>
    <w:rPr>
      <w:rFonts w:cs="Mangal"/>
    </w:rPr>
  </w:style>
  <w:style w:type="paragraph" w:styleId="af9">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4">
    <w:name w:val="Subtitle"/>
    <w:basedOn w:val="a"/>
    <w:link w:val="a3"/>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0">
    <w:name w:val="List Paragraph"/>
    <w:basedOn w:val="a"/>
    <w:link w:val="af"/>
    <w:uiPriority w:val="34"/>
    <w:qFormat/>
    <w:rsid w:val="006F7B4E"/>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 w:val="20"/>
      <w:szCs w:val="20"/>
      <w:lang w:eastAsia="ru-RU"/>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7">
    <w:name w:val="annotation text"/>
    <w:basedOn w:val="a"/>
    <w:link w:val="a6"/>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9">
    <w:name w:val="Balloon Text"/>
    <w:basedOn w:val="a"/>
    <w:link w:val="a8"/>
    <w:uiPriority w:val="99"/>
    <w:semiHidden/>
    <w:unhideWhenUsed/>
    <w:qFormat/>
    <w:rsid w:val="00DE7465"/>
    <w:pPr>
      <w:spacing w:after="0" w:line="240" w:lineRule="auto"/>
    </w:pPr>
    <w:rPr>
      <w:rFonts w:ascii="Tahoma" w:hAnsi="Tahoma" w:cs="Tahoma"/>
      <w:sz w:val="16"/>
      <w:szCs w:val="16"/>
    </w:rPr>
  </w:style>
  <w:style w:type="paragraph" w:styleId="ac">
    <w:name w:val="footnote text"/>
    <w:basedOn w:val="a"/>
    <w:link w:val="ab"/>
    <w:uiPriority w:val="99"/>
    <w:rsid w:val="00DE7465"/>
    <w:pPr>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pacing w:after="0" w:line="240" w:lineRule="auto"/>
      <w:ind w:right="6237"/>
    </w:pPr>
    <w:rPr>
      <w:rFonts w:ascii="Times New Roman" w:eastAsia="Times New Roman" w:hAnsi="Times New Roman" w:cs="Times New Roman"/>
      <w:sz w:val="20"/>
      <w:szCs w:val="20"/>
      <w:lang w:eastAsia="ar-SA"/>
    </w:rPr>
  </w:style>
  <w:style w:type="paragraph" w:customStyle="1" w:styleId="Default">
    <w:name w:val="Default"/>
    <w:qFormat/>
    <w:rsid w:val="00C61E6D"/>
    <w:rPr>
      <w:rFonts w:ascii="Times New Roman" w:eastAsia="Calibri" w:hAnsi="Times New Roman" w:cs="Times New Roman"/>
      <w:color w:val="000000"/>
      <w:sz w:val="24"/>
      <w:szCs w:val="24"/>
    </w:rPr>
  </w:style>
  <w:style w:type="paragraph" w:styleId="af2">
    <w:name w:val="Plain Text"/>
    <w:basedOn w:val="a"/>
    <w:link w:val="af1"/>
    <w:qFormat/>
    <w:rsid w:val="008A5422"/>
    <w:pPr>
      <w:spacing w:after="0" w:line="240" w:lineRule="auto"/>
    </w:pPr>
    <w:rPr>
      <w:rFonts w:ascii="Courier New" w:eastAsia="Times New Roman" w:hAnsi="Courier New" w:cs="Courier New"/>
      <w:sz w:val="20"/>
      <w:szCs w:val="20"/>
      <w:lang w:eastAsia="ru-RU"/>
    </w:rPr>
  </w:style>
  <w:style w:type="paragraph" w:styleId="afa">
    <w:name w:val="No Spacing"/>
    <w:uiPriority w:val="1"/>
    <w:qFormat/>
    <w:rsid w:val="004D6F04"/>
  </w:style>
  <w:style w:type="paragraph" w:styleId="af4">
    <w:name w:val="Body Text Indent"/>
    <w:basedOn w:val="a"/>
    <w:link w:val="af3"/>
    <w:uiPriority w:val="99"/>
    <w:unhideWhenUsed/>
    <w:rsid w:val="007D55CF"/>
    <w:pPr>
      <w:spacing w:after="120"/>
      <w:ind w:left="283"/>
    </w:pPr>
  </w:style>
  <w:style w:type="paragraph" w:customStyle="1" w:styleId="Standard">
    <w:name w:val="Standard"/>
    <w:qFormat/>
    <w:rsid w:val="001E50BB"/>
    <w:pPr>
      <w:textAlignment w:val="baseline"/>
    </w:pPr>
    <w:rPr>
      <w:rFonts w:ascii="Liberation Serif" w:eastAsia="SimSun" w:hAnsi="Liberation Serif" w:cs="Mangal"/>
      <w:kern w:val="2"/>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link w:val="a4"/>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character" w:styleId="a5">
    <w:name w:val="annotation reference"/>
    <w:basedOn w:val="a0"/>
    <w:uiPriority w:val="99"/>
    <w:semiHidden/>
    <w:qFormat/>
    <w:rsid w:val="00DE7465"/>
    <w:rPr>
      <w:rFonts w:cs="Times New Roman"/>
      <w:sz w:val="16"/>
    </w:rPr>
  </w:style>
  <w:style w:type="character" w:customStyle="1" w:styleId="a6">
    <w:name w:val="Текст примечания Знак"/>
    <w:basedOn w:val="a0"/>
    <w:link w:val="a7"/>
    <w:uiPriority w:val="99"/>
    <w:semiHidden/>
    <w:qFormat/>
    <w:rsid w:val="00DE7465"/>
    <w:rPr>
      <w:rFonts w:ascii="Garamond" w:eastAsia="Times New Roman" w:hAnsi="Garamond" w:cs="Tahoma"/>
      <w:bCs/>
      <w:iCs/>
      <w:sz w:val="20"/>
      <w:szCs w:val="20"/>
      <w:lang w:eastAsia="ru-RU"/>
    </w:rPr>
  </w:style>
  <w:style w:type="character" w:customStyle="1" w:styleId="a8">
    <w:name w:val="Текст выноски Знак"/>
    <w:basedOn w:val="a0"/>
    <w:link w:val="a9"/>
    <w:uiPriority w:val="99"/>
    <w:semiHidden/>
    <w:qFormat/>
    <w:rsid w:val="00DE7465"/>
    <w:rPr>
      <w:rFonts w:ascii="Tahoma" w:hAnsi="Tahoma" w:cs="Tahoma"/>
      <w:sz w:val="16"/>
      <w:szCs w:val="16"/>
    </w:rPr>
  </w:style>
  <w:style w:type="character" w:customStyle="1" w:styleId="aa">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b">
    <w:name w:val="Текст сноски Знак"/>
    <w:basedOn w:val="a0"/>
    <w:link w:val="ac"/>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d">
    <w:name w:val="Основной текст Знак"/>
    <w:basedOn w:val="a0"/>
    <w:link w:val="ae"/>
    <w:qFormat/>
    <w:rsid w:val="001C1BFC"/>
    <w:rPr>
      <w:rFonts w:ascii="Arial" w:eastAsia="Times New Roman" w:hAnsi="Arial" w:cs="Arial"/>
      <w:sz w:val="20"/>
      <w:szCs w:val="20"/>
      <w:lang w:eastAsia="zh-CN"/>
    </w:rPr>
  </w:style>
  <w:style w:type="character" w:customStyle="1" w:styleId="af">
    <w:name w:val="Абзац списка Знак"/>
    <w:link w:val="af0"/>
    <w:uiPriority w:val="34"/>
    <w:qFormat/>
    <w:locked/>
    <w:rsid w:val="00DF3C12"/>
    <w:rPr>
      <w:rFonts w:ascii="Times New Roman" w:eastAsia="Times New Roman" w:hAnsi="Times New Roman" w:cs="Times New Roman"/>
      <w:sz w:val="24"/>
      <w:szCs w:val="24"/>
      <w:lang w:eastAsia="zh-CN"/>
    </w:rPr>
  </w:style>
  <w:style w:type="character" w:customStyle="1" w:styleId="af1">
    <w:name w:val="Текст Знак"/>
    <w:basedOn w:val="a0"/>
    <w:link w:val="af2"/>
    <w:qFormat/>
    <w:rsid w:val="008A5422"/>
    <w:rPr>
      <w:rFonts w:ascii="Courier New" w:eastAsia="Times New Roman" w:hAnsi="Courier New" w:cs="Courier New"/>
      <w:sz w:val="20"/>
      <w:szCs w:val="20"/>
      <w:lang w:eastAsia="ru-RU"/>
    </w:rPr>
  </w:style>
  <w:style w:type="character" w:customStyle="1" w:styleId="WW8Num1z5">
    <w:name w:val="WW8Num1z5"/>
    <w:qFormat/>
    <w:rsid w:val="00F453B8"/>
  </w:style>
  <w:style w:type="character" w:customStyle="1" w:styleId="af3">
    <w:name w:val="Основной текст с отступом Знак"/>
    <w:basedOn w:val="a0"/>
    <w:link w:val="af4"/>
    <w:uiPriority w:val="99"/>
    <w:qFormat/>
    <w:rsid w:val="007D55CF"/>
  </w:style>
  <w:style w:type="paragraph" w:customStyle="1" w:styleId="af5">
    <w:name w:val="Заголовок"/>
    <w:basedOn w:val="a"/>
    <w:next w:val="ae"/>
    <w:qFormat/>
    <w:rsid w:val="00E52CE0"/>
    <w:pPr>
      <w:spacing w:after="0" w:line="240" w:lineRule="auto"/>
      <w:jc w:val="center"/>
    </w:pPr>
    <w:rPr>
      <w:rFonts w:ascii="Times New Roman" w:eastAsia="Times New Roman" w:hAnsi="Times New Roman" w:cs="Times New Roman"/>
      <w:b/>
      <w:sz w:val="28"/>
      <w:szCs w:val="20"/>
      <w:lang w:eastAsia="zh-CN"/>
    </w:rPr>
  </w:style>
  <w:style w:type="paragraph" w:styleId="ae">
    <w:name w:val="Body Text"/>
    <w:basedOn w:val="a"/>
    <w:link w:val="ad"/>
    <w:rsid w:val="001C1BFC"/>
    <w:pPr>
      <w:spacing w:after="0" w:line="240" w:lineRule="auto"/>
      <w:jc w:val="both"/>
    </w:pPr>
    <w:rPr>
      <w:rFonts w:ascii="Arial" w:eastAsia="Times New Roman" w:hAnsi="Arial" w:cs="Arial"/>
      <w:sz w:val="20"/>
      <w:szCs w:val="20"/>
      <w:lang w:eastAsia="zh-CN"/>
    </w:rPr>
  </w:style>
  <w:style w:type="paragraph" w:styleId="af6">
    <w:name w:val="List"/>
    <w:basedOn w:val="ae"/>
    <w:rPr>
      <w:rFonts w:cs="Mangal"/>
    </w:rPr>
  </w:style>
  <w:style w:type="paragraph" w:styleId="af7">
    <w:name w:val="caption"/>
    <w:basedOn w:val="a"/>
    <w:qFormat/>
    <w:pPr>
      <w:suppressLineNumbers/>
      <w:spacing w:before="120" w:after="120"/>
    </w:pPr>
    <w:rPr>
      <w:rFonts w:cs="Mangal"/>
      <w:i/>
      <w:iCs/>
      <w:sz w:val="24"/>
      <w:szCs w:val="24"/>
    </w:rPr>
  </w:style>
  <w:style w:type="paragraph" w:styleId="af8">
    <w:name w:val="index heading"/>
    <w:basedOn w:val="a"/>
    <w:qFormat/>
    <w:pPr>
      <w:suppressLineNumbers/>
    </w:pPr>
    <w:rPr>
      <w:rFonts w:cs="Mangal"/>
    </w:rPr>
  </w:style>
  <w:style w:type="paragraph" w:styleId="af9">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4">
    <w:name w:val="Subtitle"/>
    <w:basedOn w:val="a"/>
    <w:link w:val="a3"/>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0">
    <w:name w:val="List Paragraph"/>
    <w:basedOn w:val="a"/>
    <w:link w:val="af"/>
    <w:uiPriority w:val="34"/>
    <w:qFormat/>
    <w:rsid w:val="006F7B4E"/>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 w:val="20"/>
      <w:szCs w:val="20"/>
      <w:lang w:eastAsia="ru-RU"/>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7">
    <w:name w:val="annotation text"/>
    <w:basedOn w:val="a"/>
    <w:link w:val="a6"/>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9">
    <w:name w:val="Balloon Text"/>
    <w:basedOn w:val="a"/>
    <w:link w:val="a8"/>
    <w:uiPriority w:val="99"/>
    <w:semiHidden/>
    <w:unhideWhenUsed/>
    <w:qFormat/>
    <w:rsid w:val="00DE7465"/>
    <w:pPr>
      <w:spacing w:after="0" w:line="240" w:lineRule="auto"/>
    </w:pPr>
    <w:rPr>
      <w:rFonts w:ascii="Tahoma" w:hAnsi="Tahoma" w:cs="Tahoma"/>
      <w:sz w:val="16"/>
      <w:szCs w:val="16"/>
    </w:rPr>
  </w:style>
  <w:style w:type="paragraph" w:styleId="ac">
    <w:name w:val="footnote text"/>
    <w:basedOn w:val="a"/>
    <w:link w:val="ab"/>
    <w:uiPriority w:val="99"/>
    <w:rsid w:val="00DE7465"/>
    <w:pPr>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pacing w:after="0" w:line="240" w:lineRule="auto"/>
      <w:ind w:right="6237"/>
    </w:pPr>
    <w:rPr>
      <w:rFonts w:ascii="Times New Roman" w:eastAsia="Times New Roman" w:hAnsi="Times New Roman" w:cs="Times New Roman"/>
      <w:sz w:val="20"/>
      <w:szCs w:val="20"/>
      <w:lang w:eastAsia="ar-SA"/>
    </w:rPr>
  </w:style>
  <w:style w:type="paragraph" w:customStyle="1" w:styleId="Default">
    <w:name w:val="Default"/>
    <w:qFormat/>
    <w:rsid w:val="00C61E6D"/>
    <w:rPr>
      <w:rFonts w:ascii="Times New Roman" w:eastAsia="Calibri" w:hAnsi="Times New Roman" w:cs="Times New Roman"/>
      <w:color w:val="000000"/>
      <w:sz w:val="24"/>
      <w:szCs w:val="24"/>
    </w:rPr>
  </w:style>
  <w:style w:type="paragraph" w:styleId="af2">
    <w:name w:val="Plain Text"/>
    <w:basedOn w:val="a"/>
    <w:link w:val="af1"/>
    <w:qFormat/>
    <w:rsid w:val="008A5422"/>
    <w:pPr>
      <w:spacing w:after="0" w:line="240" w:lineRule="auto"/>
    </w:pPr>
    <w:rPr>
      <w:rFonts w:ascii="Courier New" w:eastAsia="Times New Roman" w:hAnsi="Courier New" w:cs="Courier New"/>
      <w:sz w:val="20"/>
      <w:szCs w:val="20"/>
      <w:lang w:eastAsia="ru-RU"/>
    </w:rPr>
  </w:style>
  <w:style w:type="paragraph" w:styleId="afa">
    <w:name w:val="No Spacing"/>
    <w:uiPriority w:val="1"/>
    <w:qFormat/>
    <w:rsid w:val="004D6F04"/>
  </w:style>
  <w:style w:type="paragraph" w:styleId="af4">
    <w:name w:val="Body Text Indent"/>
    <w:basedOn w:val="a"/>
    <w:link w:val="af3"/>
    <w:uiPriority w:val="99"/>
    <w:unhideWhenUsed/>
    <w:rsid w:val="007D55CF"/>
    <w:pPr>
      <w:spacing w:after="120"/>
      <w:ind w:left="283"/>
    </w:pPr>
  </w:style>
  <w:style w:type="paragraph" w:customStyle="1" w:styleId="Standard">
    <w:name w:val="Standard"/>
    <w:qFormat/>
    <w:rsid w:val="001E50BB"/>
    <w:pPr>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66693&amp;dst=100009&amp;field=134&amp;date=02.02.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B36E-E787-4FDB-B019-9FD20B67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7703</Words>
  <Characters>43910</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2023-11-21T10:56:00Z</dcterms:created>
  <dcterms:modified xsi:type="dcterms:W3CDTF">2023-11-21T11:24:00Z</dcterms:modified>
  <dc:language>ru-RU</dc:language>
</cp:coreProperties>
</file>